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B88D77" w14:textId="77777777" w:rsidR="00AD1A3C" w:rsidRDefault="00AD1A3C">
      <w:pPr>
        <w:rPr>
          <w:b/>
          <w:sz w:val="28"/>
          <w:szCs w:val="28"/>
        </w:rPr>
      </w:pPr>
    </w:p>
    <w:p w14:paraId="0517CA67" w14:textId="77777777" w:rsidR="00AD1A3C" w:rsidRDefault="00AD1A3C">
      <w:pPr>
        <w:rPr>
          <w:b/>
          <w:sz w:val="28"/>
          <w:szCs w:val="28"/>
        </w:rPr>
      </w:pPr>
    </w:p>
    <w:p w14:paraId="7CBC7F6C" w14:textId="77777777" w:rsidR="00AD1A3C" w:rsidRDefault="00AD1A3C">
      <w:pPr>
        <w:rPr>
          <w:b/>
          <w:sz w:val="28"/>
          <w:szCs w:val="28"/>
        </w:rPr>
      </w:pPr>
    </w:p>
    <w:p w14:paraId="6671404D" w14:textId="77777777" w:rsidR="007D6F7C" w:rsidRPr="00C90C0B" w:rsidRDefault="0098236C">
      <w:pPr>
        <w:rPr>
          <w:b/>
          <w:sz w:val="28"/>
          <w:szCs w:val="28"/>
        </w:rPr>
      </w:pPr>
      <w:r>
        <w:rPr>
          <w:b/>
          <w:sz w:val="28"/>
          <w:szCs w:val="28"/>
        </w:rPr>
        <w:t>Great Boughton</w:t>
      </w:r>
      <w:r w:rsidR="004F5603" w:rsidRPr="00C90C0B">
        <w:rPr>
          <w:b/>
          <w:sz w:val="28"/>
          <w:szCs w:val="28"/>
        </w:rPr>
        <w:t xml:space="preserve"> Parish Council</w:t>
      </w:r>
    </w:p>
    <w:p w14:paraId="21BCC3BC" w14:textId="526434E4" w:rsidR="004F5603" w:rsidRPr="00C90C0B" w:rsidRDefault="004F5603" w:rsidP="004F5603">
      <w:pPr>
        <w:pStyle w:val="NoSpacing"/>
        <w:rPr>
          <w:sz w:val="28"/>
          <w:szCs w:val="28"/>
        </w:rPr>
      </w:pPr>
      <w:r w:rsidRPr="00C90C0B">
        <w:rPr>
          <w:b/>
          <w:sz w:val="28"/>
          <w:szCs w:val="28"/>
        </w:rPr>
        <w:t>Ind</w:t>
      </w:r>
      <w:r w:rsidR="001F305B">
        <w:rPr>
          <w:b/>
          <w:sz w:val="28"/>
          <w:szCs w:val="28"/>
        </w:rPr>
        <w:t>ependent Examination Report 20</w:t>
      </w:r>
      <w:r w:rsidR="006A6B24">
        <w:rPr>
          <w:b/>
          <w:sz w:val="28"/>
          <w:szCs w:val="28"/>
        </w:rPr>
        <w:t>20</w:t>
      </w:r>
      <w:r w:rsidRPr="00C90C0B">
        <w:rPr>
          <w:b/>
          <w:sz w:val="28"/>
          <w:szCs w:val="28"/>
        </w:rPr>
        <w:t>-20</w:t>
      </w:r>
      <w:r w:rsidR="00DB3125">
        <w:rPr>
          <w:b/>
          <w:sz w:val="28"/>
          <w:szCs w:val="28"/>
        </w:rPr>
        <w:t>2</w:t>
      </w:r>
      <w:r w:rsidR="006A6B24">
        <w:rPr>
          <w:b/>
          <w:sz w:val="28"/>
          <w:szCs w:val="28"/>
        </w:rPr>
        <w:t>1</w:t>
      </w:r>
    </w:p>
    <w:p w14:paraId="61ADBD24" w14:textId="77777777" w:rsidR="004F5603" w:rsidRDefault="004F5603" w:rsidP="004F5603">
      <w:pPr>
        <w:pStyle w:val="NoSpacing"/>
      </w:pPr>
    </w:p>
    <w:p w14:paraId="613DF09B" w14:textId="77777777" w:rsidR="004F5603" w:rsidRDefault="004F5603" w:rsidP="004F5603">
      <w:pPr>
        <w:pStyle w:val="NoSpacing"/>
      </w:pPr>
    </w:p>
    <w:p w14:paraId="2044650B" w14:textId="77777777" w:rsidR="004F5603" w:rsidRDefault="004F5603" w:rsidP="004F5603">
      <w:pPr>
        <w:pStyle w:val="NoSpacing"/>
      </w:pPr>
      <w:r>
        <w:rPr>
          <w:b/>
          <w:u w:val="single"/>
        </w:rPr>
        <w:t>Background and Scope</w:t>
      </w:r>
    </w:p>
    <w:p w14:paraId="7AE51EB3" w14:textId="77777777" w:rsidR="004F5603" w:rsidRDefault="004F5603" w:rsidP="004F5603">
      <w:pPr>
        <w:pStyle w:val="NoSpacing"/>
      </w:pPr>
    </w:p>
    <w:p w14:paraId="42D7B2B6" w14:textId="77777777" w:rsidR="002E44AF" w:rsidRDefault="002E44AF" w:rsidP="002E44AF">
      <w:pPr>
        <w:pStyle w:val="NoSpacing"/>
      </w:pPr>
      <w:bookmarkStart w:id="0" w:name="_Hlk512422852"/>
      <w:r>
        <w:t>The Local Audit and Accountability Act 2014 and Accounts and Audit Regulation 2015</w:t>
      </w:r>
      <w:bookmarkEnd w:id="0"/>
      <w:r>
        <w:t xml:space="preserve"> require all Parish Councils to implement an independent internal audit examination of their accounts and accounting processes annually.  </w:t>
      </w:r>
    </w:p>
    <w:p w14:paraId="67EFC95B" w14:textId="77777777" w:rsidR="002E44AF" w:rsidRDefault="002E44AF" w:rsidP="002E44AF">
      <w:pPr>
        <w:pStyle w:val="NoSpacing"/>
      </w:pPr>
    </w:p>
    <w:p w14:paraId="750C8EB5" w14:textId="7CF378F0" w:rsidR="004F5603" w:rsidRDefault="002E44AF" w:rsidP="002E44AF">
      <w:pPr>
        <w:pStyle w:val="NoSpacing"/>
      </w:pPr>
      <w:r>
        <w:t>Our work has focused on the Council’s financial and management arrangements during 20</w:t>
      </w:r>
      <w:r w:rsidR="00EB2773">
        <w:t>20-21</w:t>
      </w:r>
      <w:r>
        <w:t xml:space="preserve"> including sample transaction testing of transactions throughout the year </w:t>
      </w:r>
      <w:proofErr w:type="gramStart"/>
      <w:r>
        <w:t>in order to</w:t>
      </w:r>
      <w:proofErr w:type="gramEnd"/>
      <w:r>
        <w:t xml:space="preserve"> gain sufficient assurance to sign off the Internal Audit Certificate in the Annual Return</w:t>
      </w:r>
    </w:p>
    <w:p w14:paraId="7DCBB01C" w14:textId="77777777" w:rsidR="004F5603" w:rsidRDefault="004F5603" w:rsidP="004F5603">
      <w:pPr>
        <w:pStyle w:val="NoSpacing"/>
      </w:pPr>
    </w:p>
    <w:p w14:paraId="0A3013D7" w14:textId="77777777" w:rsidR="004F5603" w:rsidRDefault="004F5603" w:rsidP="004F5603">
      <w:pPr>
        <w:pStyle w:val="NoSpacing"/>
      </w:pPr>
      <w:r>
        <w:rPr>
          <w:b/>
          <w:u w:val="single"/>
        </w:rPr>
        <w:t>Internal Audit Approach</w:t>
      </w:r>
    </w:p>
    <w:p w14:paraId="7175E7B5" w14:textId="77777777" w:rsidR="004F5603" w:rsidRDefault="004F5603" w:rsidP="004F5603">
      <w:pPr>
        <w:pStyle w:val="NoSpacing"/>
      </w:pPr>
    </w:p>
    <w:p w14:paraId="53470B54" w14:textId="77777777" w:rsidR="004F5603" w:rsidRDefault="004F5603" w:rsidP="004F5603">
      <w:pPr>
        <w:pStyle w:val="NoSpacing"/>
      </w:pPr>
      <w:r>
        <w:t>In undertaking our review, we have</w:t>
      </w:r>
      <w:r w:rsidR="005340CD">
        <w:t xml:space="preserve"> had</w:t>
      </w:r>
      <w:r>
        <w:t xml:space="preserve"> regard to the materiality of transactions and their susceptibility to potential </w:t>
      </w:r>
      <w:proofErr w:type="spellStart"/>
      <w:r>
        <w:t>misrecording</w:t>
      </w:r>
      <w:proofErr w:type="spellEnd"/>
      <w:r>
        <w:t xml:space="preserve"> or misrepresentation in the year end Statement of Accounts.  We have employed sample transaction testing to gain an appropriate level of assurance.  The Clerk and Council will need to be mindful that variances </w:t>
      </w:r>
      <w:proofErr w:type="gramStart"/>
      <w:r>
        <w:t>in excess of</w:t>
      </w:r>
      <w:proofErr w:type="gramEnd"/>
      <w:r>
        <w:t xml:space="preserve"> 15% in Section 1 of the Annual Return will require explanation in a covering note to be provided to the external auditor.</w:t>
      </w:r>
    </w:p>
    <w:p w14:paraId="678A8A07" w14:textId="77777777" w:rsidR="004F5603" w:rsidRDefault="004F5603" w:rsidP="004F5603">
      <w:pPr>
        <w:pStyle w:val="NoSpacing"/>
      </w:pPr>
    </w:p>
    <w:p w14:paraId="48DE19B1" w14:textId="77777777" w:rsidR="00C90C0B" w:rsidRDefault="00C90C0B" w:rsidP="004F5603">
      <w:pPr>
        <w:pStyle w:val="NoSpacing"/>
      </w:pPr>
      <w:r>
        <w:t>Where issues and recommendation have been highlighted, the Council should take appropriate steps to remedy any weaknesses or concerns identified.</w:t>
      </w:r>
    </w:p>
    <w:p w14:paraId="0B8C6B67" w14:textId="77777777" w:rsidR="00C90C0B" w:rsidRDefault="00C90C0B" w:rsidP="004F5603">
      <w:pPr>
        <w:pStyle w:val="NoSpacing"/>
      </w:pPr>
    </w:p>
    <w:p w14:paraId="25010890" w14:textId="77777777" w:rsidR="00C90C0B" w:rsidRDefault="00C90C0B" w:rsidP="004F5603">
      <w:pPr>
        <w:pStyle w:val="NoSpacing"/>
      </w:pPr>
      <w:r>
        <w:t>This report is available for presentation to the Council’s external auditors, who may also have access to our working paper file on request.</w:t>
      </w:r>
    </w:p>
    <w:p w14:paraId="33B2545B" w14:textId="77777777" w:rsidR="00C90C0B" w:rsidRDefault="00C90C0B" w:rsidP="004F5603">
      <w:pPr>
        <w:pStyle w:val="NoSpacing"/>
      </w:pPr>
    </w:p>
    <w:p w14:paraId="5B5AEAF1" w14:textId="77777777" w:rsidR="004F5603" w:rsidRDefault="004F5603" w:rsidP="004F5603">
      <w:pPr>
        <w:pStyle w:val="NoSpacing"/>
      </w:pPr>
    </w:p>
    <w:p w14:paraId="49F40F1E" w14:textId="77777777" w:rsidR="004F5603" w:rsidRDefault="004F5603" w:rsidP="004F5603">
      <w:pPr>
        <w:pStyle w:val="NoSpacing"/>
      </w:pPr>
      <w:r>
        <w:rPr>
          <w:b/>
          <w:u w:val="single"/>
        </w:rPr>
        <w:t>Overall Conclusion</w:t>
      </w:r>
    </w:p>
    <w:p w14:paraId="32F4DD7F" w14:textId="77777777" w:rsidR="004F5603" w:rsidRDefault="004F5603" w:rsidP="004F5603">
      <w:pPr>
        <w:pStyle w:val="NoSpacing"/>
      </w:pPr>
    </w:p>
    <w:p w14:paraId="76E224AE" w14:textId="77777777" w:rsidR="004F5603" w:rsidRDefault="004F5603" w:rsidP="004F5603">
      <w:pPr>
        <w:pStyle w:val="NoSpacing"/>
      </w:pPr>
      <w:r>
        <w:t>We have concluded that, overall, the Council has effective systems in place to ensure that transactions are accurately reflected in the Statement of Accounts.</w:t>
      </w:r>
    </w:p>
    <w:p w14:paraId="5CA6155B" w14:textId="77777777" w:rsidR="004F5603" w:rsidRDefault="004F5603" w:rsidP="004F5603">
      <w:pPr>
        <w:pStyle w:val="NoSpacing"/>
      </w:pPr>
    </w:p>
    <w:p w14:paraId="6A8E1E7F" w14:textId="77777777" w:rsidR="004F5603" w:rsidRDefault="004F5603" w:rsidP="004F5603">
      <w:pPr>
        <w:pStyle w:val="NoSpacing"/>
      </w:pPr>
      <w:proofErr w:type="gramStart"/>
      <w:r>
        <w:t>On the basis of</w:t>
      </w:r>
      <w:proofErr w:type="gramEnd"/>
      <w:r>
        <w:t xml:space="preserve"> the work undertaken on the Council’s systems of financial control and content of the detailed Statement of Accounts and that summarised detail set out in Section 1 of the Annual Return, we have signed off the internal audit certificate at Section 4 of the Return assigning positive reassurances in each area.</w:t>
      </w:r>
    </w:p>
    <w:p w14:paraId="6934D131" w14:textId="77777777" w:rsidR="004F5603" w:rsidRDefault="004F5603" w:rsidP="004F5603">
      <w:pPr>
        <w:pStyle w:val="NoSpacing"/>
      </w:pPr>
    </w:p>
    <w:p w14:paraId="2A4A2396" w14:textId="77777777" w:rsidR="004F5603" w:rsidRDefault="004F5603" w:rsidP="004F5603">
      <w:pPr>
        <w:pStyle w:val="NoSpacing"/>
      </w:pPr>
    </w:p>
    <w:p w14:paraId="794402B6" w14:textId="77777777" w:rsidR="004F5603" w:rsidRDefault="004F5603">
      <w:pPr>
        <w:rPr>
          <w:b/>
          <w:u w:val="single"/>
        </w:rPr>
      </w:pPr>
      <w:r>
        <w:rPr>
          <w:b/>
          <w:u w:val="single"/>
        </w:rPr>
        <w:br w:type="page"/>
      </w:r>
    </w:p>
    <w:p w14:paraId="4128FC6C" w14:textId="49E1CF00" w:rsidR="00C90C0B" w:rsidRPr="00C90C0B" w:rsidRDefault="006D3355" w:rsidP="00C90C0B">
      <w:pPr>
        <w:rPr>
          <w:b/>
          <w:sz w:val="28"/>
          <w:szCs w:val="28"/>
        </w:rPr>
      </w:pPr>
      <w:r>
        <w:rPr>
          <w:b/>
          <w:sz w:val="28"/>
          <w:szCs w:val="28"/>
        </w:rPr>
        <w:lastRenderedPageBreak/>
        <w:t>Great Boughton</w:t>
      </w:r>
      <w:r w:rsidR="00C90C0B" w:rsidRPr="00C90C0B">
        <w:rPr>
          <w:b/>
          <w:sz w:val="28"/>
          <w:szCs w:val="28"/>
        </w:rPr>
        <w:t xml:space="preserve"> Parish Council</w:t>
      </w:r>
    </w:p>
    <w:p w14:paraId="5C68A242" w14:textId="2E62A070" w:rsidR="00C90C0B" w:rsidRPr="00C90C0B" w:rsidRDefault="00C90C0B" w:rsidP="00C90C0B">
      <w:pPr>
        <w:pStyle w:val="NoSpacing"/>
        <w:rPr>
          <w:sz w:val="28"/>
          <w:szCs w:val="28"/>
        </w:rPr>
      </w:pPr>
      <w:r>
        <w:rPr>
          <w:b/>
          <w:sz w:val="28"/>
          <w:szCs w:val="28"/>
        </w:rPr>
        <w:t>Detailed</w:t>
      </w:r>
      <w:r w:rsidR="0098236C">
        <w:rPr>
          <w:b/>
          <w:sz w:val="28"/>
          <w:szCs w:val="28"/>
        </w:rPr>
        <w:t xml:space="preserve"> Report 20</w:t>
      </w:r>
      <w:r w:rsidR="006A6B24">
        <w:rPr>
          <w:b/>
          <w:sz w:val="28"/>
          <w:szCs w:val="28"/>
        </w:rPr>
        <w:t>20</w:t>
      </w:r>
      <w:r w:rsidRPr="00C90C0B">
        <w:rPr>
          <w:b/>
          <w:sz w:val="28"/>
          <w:szCs w:val="28"/>
        </w:rPr>
        <w:t>-20</w:t>
      </w:r>
      <w:r w:rsidR="00DB3125">
        <w:rPr>
          <w:b/>
          <w:sz w:val="28"/>
          <w:szCs w:val="28"/>
        </w:rPr>
        <w:t>2</w:t>
      </w:r>
      <w:r w:rsidR="006A6B24">
        <w:rPr>
          <w:b/>
          <w:sz w:val="28"/>
          <w:szCs w:val="28"/>
        </w:rPr>
        <w:t>1</w:t>
      </w:r>
    </w:p>
    <w:p w14:paraId="3525B4D0" w14:textId="77777777" w:rsidR="004F5603" w:rsidRDefault="004F5603" w:rsidP="004F5603">
      <w:pPr>
        <w:pStyle w:val="NoSpacing"/>
      </w:pPr>
    </w:p>
    <w:p w14:paraId="02966C8D" w14:textId="77777777" w:rsidR="00C90C0B" w:rsidRDefault="00C90C0B" w:rsidP="004F5603">
      <w:pPr>
        <w:pStyle w:val="NoSpacing"/>
      </w:pPr>
    </w:p>
    <w:p w14:paraId="5FCF20A8" w14:textId="77777777" w:rsidR="004F5603" w:rsidRPr="00C90C0B" w:rsidRDefault="004F5603" w:rsidP="004F5603">
      <w:pPr>
        <w:pStyle w:val="NoSpacing"/>
        <w:rPr>
          <w:u w:val="single"/>
        </w:rPr>
      </w:pPr>
      <w:r w:rsidRPr="00C90C0B">
        <w:rPr>
          <w:b/>
          <w:u w:val="single"/>
        </w:rPr>
        <w:t>Maintenance and Accounting Records</w:t>
      </w:r>
    </w:p>
    <w:p w14:paraId="2824B928" w14:textId="77777777" w:rsidR="004F5603" w:rsidRDefault="004F5603" w:rsidP="004F5603">
      <w:pPr>
        <w:pStyle w:val="NoSpacing"/>
      </w:pPr>
    </w:p>
    <w:p w14:paraId="23E00222" w14:textId="2D865048" w:rsidR="004F5603" w:rsidRPr="00112579" w:rsidRDefault="004F5603" w:rsidP="004F5603">
      <w:pPr>
        <w:pStyle w:val="NoSpacing"/>
      </w:pPr>
      <w:r w:rsidRPr="00112579">
        <w:t>The clerk has maintained the Council’s a</w:t>
      </w:r>
      <w:r w:rsidR="008828E3" w:rsidRPr="00112579">
        <w:t xml:space="preserve">ccounting records using </w:t>
      </w:r>
      <w:r w:rsidRPr="00112579">
        <w:t>Excel spreadsheets</w:t>
      </w:r>
      <w:r w:rsidR="00DB3125" w:rsidRPr="00112579">
        <w:t xml:space="preserve"> designed by one of councillors </w:t>
      </w:r>
      <w:r w:rsidRPr="00112579">
        <w:t xml:space="preserve">for receipts and payments, each containing appropriate analysis columns to provide detailed information for inclusion in the Council’s annual Statement of Accounts and the statutory Annual Return. </w:t>
      </w:r>
      <w:r w:rsidR="0098236C" w:rsidRPr="00112579">
        <w:t xml:space="preserve">The accounts for general parish council expenditure and </w:t>
      </w:r>
      <w:bookmarkStart w:id="1" w:name="_Hlk75955586"/>
      <w:r w:rsidR="0098236C" w:rsidRPr="00112579">
        <w:t>Vicars Cross Community Centre</w:t>
      </w:r>
      <w:bookmarkEnd w:id="1"/>
      <w:r w:rsidR="0098236C" w:rsidRPr="00112579">
        <w:t xml:space="preserve"> are also kept separate. </w:t>
      </w:r>
      <w:r w:rsidR="00112579">
        <w:t>This makes it very difficult to match the correct expenditure back to the bank statements.</w:t>
      </w:r>
    </w:p>
    <w:p w14:paraId="63BE9A95" w14:textId="77777777" w:rsidR="004F5603" w:rsidRPr="00112579" w:rsidRDefault="004F5603" w:rsidP="004F5603">
      <w:pPr>
        <w:pStyle w:val="NoSpacing"/>
      </w:pPr>
    </w:p>
    <w:p w14:paraId="223D23DE" w14:textId="77777777" w:rsidR="008828E3" w:rsidRPr="00112579" w:rsidRDefault="008828E3" w:rsidP="008828E3">
      <w:pPr>
        <w:pStyle w:val="NoSpacing"/>
      </w:pPr>
      <w:r w:rsidRPr="00112579">
        <w:t>We have carried out random sample transaction testing of transactions recorded during the financial year by reference to supporting bank statements and original documentation.</w:t>
      </w:r>
    </w:p>
    <w:p w14:paraId="1E95B80B" w14:textId="77777777" w:rsidR="008828E3" w:rsidRPr="00112579" w:rsidRDefault="008828E3" w:rsidP="008828E3">
      <w:pPr>
        <w:pStyle w:val="NoSpacing"/>
      </w:pPr>
    </w:p>
    <w:p w14:paraId="70C240E8" w14:textId="77777777" w:rsidR="008828E3" w:rsidRPr="00112579" w:rsidRDefault="008828E3" w:rsidP="008828E3">
      <w:pPr>
        <w:pStyle w:val="NoSpacing"/>
      </w:pPr>
      <w:r w:rsidRPr="00112579">
        <w:t>Formal bank reconciliations have been carried out monthly and attached to the bank of each bank statement.</w:t>
      </w:r>
    </w:p>
    <w:p w14:paraId="6740E5FC" w14:textId="77777777" w:rsidR="00C90C0B" w:rsidRPr="00112579" w:rsidRDefault="00C90C0B" w:rsidP="004F5603">
      <w:pPr>
        <w:pStyle w:val="NoSpacing"/>
      </w:pPr>
    </w:p>
    <w:p w14:paraId="3FC3EF5B" w14:textId="77777777" w:rsidR="00C90C0B" w:rsidRPr="00112579" w:rsidRDefault="00C90C0B" w:rsidP="004F5603">
      <w:pPr>
        <w:pStyle w:val="NoSpacing"/>
      </w:pPr>
      <w:r w:rsidRPr="00112579">
        <w:rPr>
          <w:b/>
        </w:rPr>
        <w:t>Conclusion:</w:t>
      </w:r>
    </w:p>
    <w:p w14:paraId="5AC244BB" w14:textId="77777777" w:rsidR="00C90C0B" w:rsidRPr="00112579" w:rsidRDefault="00C90C0B" w:rsidP="004F5603">
      <w:pPr>
        <w:pStyle w:val="NoSpacing"/>
      </w:pPr>
    </w:p>
    <w:p w14:paraId="790074BF" w14:textId="783BF5DC" w:rsidR="001F01E0" w:rsidRDefault="00112579" w:rsidP="004F5603">
      <w:pPr>
        <w:pStyle w:val="NoSpacing"/>
      </w:pPr>
      <w:r>
        <w:t>We would advise a simplified accounts process with one spreadsheet for each bank account.</w:t>
      </w:r>
    </w:p>
    <w:p w14:paraId="218BCCE2" w14:textId="77777777" w:rsidR="00FB54A5" w:rsidRDefault="00FB54A5" w:rsidP="004F5603">
      <w:pPr>
        <w:pStyle w:val="NoSpacing"/>
      </w:pPr>
    </w:p>
    <w:p w14:paraId="0B3FB992" w14:textId="77777777" w:rsidR="00C90C0B" w:rsidRDefault="00C90C0B" w:rsidP="004F5603">
      <w:pPr>
        <w:pStyle w:val="NoSpacing"/>
      </w:pPr>
      <w:r>
        <w:rPr>
          <w:b/>
          <w:u w:val="single"/>
        </w:rPr>
        <w:t>Review of Corporate Governance</w:t>
      </w:r>
    </w:p>
    <w:p w14:paraId="26BEC3BF" w14:textId="77777777" w:rsidR="00C90C0B" w:rsidRDefault="00C90C0B" w:rsidP="004F5603">
      <w:pPr>
        <w:pStyle w:val="NoSpacing"/>
      </w:pPr>
    </w:p>
    <w:p w14:paraId="7F684894" w14:textId="77777777" w:rsidR="00C90C0B" w:rsidRDefault="00C90C0B" w:rsidP="004F5603">
      <w:pPr>
        <w:pStyle w:val="NoSpacing"/>
      </w:pPr>
      <w:r>
        <w:t>The Council has adopted Standing Orders based on an outline of the NALC model document, together with supplementary Financial Regulations.</w:t>
      </w:r>
      <w:r w:rsidR="001117CF">
        <w:t xml:space="preserve">   </w:t>
      </w:r>
    </w:p>
    <w:p w14:paraId="5EB55FEF" w14:textId="77777777" w:rsidR="00C90C0B" w:rsidRDefault="00C90C0B" w:rsidP="004F5603">
      <w:pPr>
        <w:pStyle w:val="NoSpacing"/>
      </w:pPr>
    </w:p>
    <w:p w14:paraId="6F2E2B90" w14:textId="77777777" w:rsidR="00C90C0B" w:rsidRDefault="00C90C0B" w:rsidP="004F5603">
      <w:pPr>
        <w:pStyle w:val="NoSpacing"/>
      </w:pPr>
      <w:r>
        <w:t>We have reviewed the Council’s minutes during the financial year to determine whether any issues exist that may have a financial impact on the Council and its future financial stability.</w:t>
      </w:r>
    </w:p>
    <w:p w14:paraId="594A280D" w14:textId="77777777" w:rsidR="001F305B" w:rsidRDefault="001F305B" w:rsidP="001F305B">
      <w:pPr>
        <w:pStyle w:val="NoSpacing"/>
      </w:pPr>
    </w:p>
    <w:p w14:paraId="0CEF5491" w14:textId="77777777" w:rsidR="001F305B" w:rsidRDefault="001F305B" w:rsidP="001F305B">
      <w:pPr>
        <w:pStyle w:val="NoSpacing"/>
      </w:pPr>
      <w:r>
        <w:rPr>
          <w:b/>
        </w:rPr>
        <w:t>Conclusion:</w:t>
      </w:r>
    </w:p>
    <w:p w14:paraId="548BE9FC" w14:textId="77777777" w:rsidR="001F305B" w:rsidRDefault="001F305B" w:rsidP="001F305B">
      <w:pPr>
        <w:pStyle w:val="NoSpacing"/>
      </w:pPr>
    </w:p>
    <w:p w14:paraId="169C41F0" w14:textId="77777777" w:rsidR="001F305B" w:rsidRDefault="00AD1A3C" w:rsidP="001F305B">
      <w:pPr>
        <w:pStyle w:val="NoSpacing"/>
      </w:pPr>
      <w:r>
        <w:t>No further action required.</w:t>
      </w:r>
    </w:p>
    <w:p w14:paraId="039A626B" w14:textId="77777777" w:rsidR="00C90C0B" w:rsidRDefault="00C90C0B" w:rsidP="004F5603">
      <w:pPr>
        <w:pStyle w:val="NoSpacing"/>
      </w:pPr>
    </w:p>
    <w:p w14:paraId="54BE4842" w14:textId="77777777" w:rsidR="001F01E0" w:rsidRDefault="001F01E0" w:rsidP="004F5603">
      <w:pPr>
        <w:pStyle w:val="NoSpacing"/>
      </w:pPr>
    </w:p>
    <w:p w14:paraId="22E6FE52" w14:textId="77777777" w:rsidR="001F305B" w:rsidRDefault="001F305B">
      <w:pPr>
        <w:rPr>
          <w:b/>
          <w:u w:val="single"/>
        </w:rPr>
      </w:pPr>
      <w:r>
        <w:rPr>
          <w:b/>
          <w:u w:val="single"/>
        </w:rPr>
        <w:br w:type="page"/>
      </w:r>
    </w:p>
    <w:p w14:paraId="12B74A50" w14:textId="77777777" w:rsidR="00C90C0B" w:rsidRDefault="00C90C0B" w:rsidP="004F5603">
      <w:pPr>
        <w:pStyle w:val="NoSpacing"/>
      </w:pPr>
      <w:r>
        <w:rPr>
          <w:b/>
          <w:u w:val="single"/>
        </w:rPr>
        <w:lastRenderedPageBreak/>
        <w:t>Review of Payments</w:t>
      </w:r>
    </w:p>
    <w:p w14:paraId="1CAA8D39" w14:textId="77777777" w:rsidR="00C90C0B" w:rsidRDefault="00C90C0B" w:rsidP="004F5603">
      <w:pPr>
        <w:pStyle w:val="NoSpacing"/>
      </w:pPr>
    </w:p>
    <w:p w14:paraId="55F872FC" w14:textId="77777777" w:rsidR="00C90C0B" w:rsidRDefault="00C90C0B" w:rsidP="004F5603">
      <w:pPr>
        <w:pStyle w:val="NoSpacing"/>
      </w:pPr>
      <w:r>
        <w:t>Our aim here is to ensure that: -</w:t>
      </w:r>
    </w:p>
    <w:p w14:paraId="37601EFD" w14:textId="77777777" w:rsidR="00C90C0B" w:rsidRDefault="00C90C0B" w:rsidP="004F5603">
      <w:pPr>
        <w:pStyle w:val="NoSpacing"/>
      </w:pPr>
    </w:p>
    <w:p w14:paraId="7D91A9E5" w14:textId="77777777" w:rsidR="00C90C0B" w:rsidRDefault="00C90C0B" w:rsidP="00C90C0B">
      <w:pPr>
        <w:pStyle w:val="NoSpacing"/>
        <w:numPr>
          <w:ilvl w:val="0"/>
          <w:numId w:val="1"/>
        </w:numPr>
      </w:pPr>
      <w:r>
        <w:t>Council resources are released in accordance with the Council’s approved procedures</w:t>
      </w:r>
    </w:p>
    <w:p w14:paraId="582FBC29" w14:textId="77777777" w:rsidR="00C90C0B" w:rsidRDefault="00C90C0B" w:rsidP="00C90C0B">
      <w:pPr>
        <w:pStyle w:val="NoSpacing"/>
        <w:numPr>
          <w:ilvl w:val="0"/>
          <w:numId w:val="1"/>
        </w:numPr>
      </w:pPr>
      <w:r>
        <w:t>Funds are expensed in accordance with approved budgets</w:t>
      </w:r>
    </w:p>
    <w:p w14:paraId="3A526868" w14:textId="77777777" w:rsidR="00C90C0B" w:rsidRDefault="00C90C0B" w:rsidP="00C90C0B">
      <w:pPr>
        <w:pStyle w:val="NoSpacing"/>
        <w:numPr>
          <w:ilvl w:val="0"/>
          <w:numId w:val="1"/>
        </w:numPr>
      </w:pPr>
      <w:r>
        <w:t xml:space="preserve">Appropriate procedures are in place to ensure compliance with the Council’s Standing Orders and Financial Regulations </w:t>
      </w:r>
      <w:proofErr w:type="gramStart"/>
      <w:r>
        <w:t>with regard to</w:t>
      </w:r>
      <w:proofErr w:type="gramEnd"/>
      <w:r>
        <w:t xml:space="preserve"> tendering and quotation action</w:t>
      </w:r>
    </w:p>
    <w:p w14:paraId="067C2CC2" w14:textId="77777777" w:rsidR="00C90C0B" w:rsidRDefault="00C90C0B" w:rsidP="00C90C0B">
      <w:pPr>
        <w:pStyle w:val="NoSpacing"/>
        <w:numPr>
          <w:ilvl w:val="0"/>
          <w:numId w:val="1"/>
        </w:numPr>
      </w:pPr>
      <w:r>
        <w:t>Payments are supported by appropriate documentation, either in the form of an original trade invoice or other appropriate form of document confirming the payment as due and/or an acknowledgement of receipt, where no other form of invoice is available</w:t>
      </w:r>
    </w:p>
    <w:p w14:paraId="64CDD32F" w14:textId="77777777" w:rsidR="00C90C0B" w:rsidRDefault="00C90C0B" w:rsidP="00C90C0B">
      <w:pPr>
        <w:pStyle w:val="NoSpacing"/>
        <w:numPr>
          <w:ilvl w:val="0"/>
          <w:numId w:val="1"/>
        </w:numPr>
      </w:pPr>
      <w:r>
        <w:t>The correct analysis has been applied in the cashbook to invoices when processed</w:t>
      </w:r>
    </w:p>
    <w:p w14:paraId="472BA191" w14:textId="77777777" w:rsidR="00C90C0B" w:rsidRDefault="00C90C0B" w:rsidP="00C90C0B">
      <w:pPr>
        <w:pStyle w:val="NoSpacing"/>
        <w:numPr>
          <w:ilvl w:val="0"/>
          <w:numId w:val="1"/>
        </w:numPr>
      </w:pPr>
      <w:r>
        <w:t>VAT has been appropriately identified and coded to the control account for periodic recovery</w:t>
      </w:r>
    </w:p>
    <w:p w14:paraId="6FE21C4D" w14:textId="77777777" w:rsidR="00C90C0B" w:rsidRDefault="00C90C0B" w:rsidP="00C90C0B">
      <w:pPr>
        <w:pStyle w:val="NoSpacing"/>
      </w:pPr>
    </w:p>
    <w:p w14:paraId="5064B400" w14:textId="77777777" w:rsidR="00C90C0B" w:rsidRDefault="00653477" w:rsidP="00C90C0B">
      <w:pPr>
        <w:pStyle w:val="NoSpacing"/>
      </w:pPr>
      <w:r>
        <w:t>A full check was made of payments to ensure that they were recorded accurately</w:t>
      </w:r>
      <w:r w:rsidR="00287B5D">
        <w:t>.</w:t>
      </w:r>
    </w:p>
    <w:p w14:paraId="425A51EC" w14:textId="77777777" w:rsidR="00287B5D" w:rsidRDefault="00287B5D" w:rsidP="00C90C0B">
      <w:pPr>
        <w:pStyle w:val="NoSpacing"/>
      </w:pPr>
    </w:p>
    <w:p w14:paraId="1E05901F" w14:textId="77777777" w:rsidR="00287B5D" w:rsidRDefault="00287B5D" w:rsidP="00C90C0B">
      <w:pPr>
        <w:pStyle w:val="NoSpacing"/>
      </w:pPr>
      <w:r>
        <w:rPr>
          <w:b/>
        </w:rPr>
        <w:t>Conclusion:</w:t>
      </w:r>
    </w:p>
    <w:p w14:paraId="5676B061" w14:textId="77777777" w:rsidR="00287B5D" w:rsidRDefault="00287B5D" w:rsidP="00C90C0B">
      <w:pPr>
        <w:pStyle w:val="NoSpacing"/>
      </w:pPr>
    </w:p>
    <w:p w14:paraId="22595F25" w14:textId="77777777" w:rsidR="00287B5D" w:rsidRDefault="00653477" w:rsidP="00C90C0B">
      <w:pPr>
        <w:pStyle w:val="NoSpacing"/>
      </w:pPr>
      <w:r>
        <w:t>A</w:t>
      </w:r>
      <w:r w:rsidR="00321261">
        <w:t xml:space="preserve">ll </w:t>
      </w:r>
      <w:r>
        <w:t>transactions were found</w:t>
      </w:r>
      <w:r w:rsidR="00321261">
        <w:t xml:space="preserve"> to be traced right through the audit trail.  </w:t>
      </w:r>
    </w:p>
    <w:p w14:paraId="59A3C31D" w14:textId="77777777" w:rsidR="00321261" w:rsidRDefault="00321261" w:rsidP="00C90C0B">
      <w:pPr>
        <w:pStyle w:val="NoSpacing"/>
      </w:pPr>
    </w:p>
    <w:p w14:paraId="7A8123F8" w14:textId="77777777" w:rsidR="00321261" w:rsidRDefault="00321261" w:rsidP="00C90C0B">
      <w:pPr>
        <w:pStyle w:val="NoSpacing"/>
      </w:pPr>
      <w:r>
        <w:t>It was also noted that VAT appears to be accounted for properly on all relevant expenses and claimed back correctly.</w:t>
      </w:r>
    </w:p>
    <w:p w14:paraId="474DEBA3" w14:textId="77777777" w:rsidR="00287B5D" w:rsidRDefault="00287B5D" w:rsidP="00C90C0B">
      <w:pPr>
        <w:pStyle w:val="NoSpacing"/>
      </w:pPr>
    </w:p>
    <w:p w14:paraId="1355A083" w14:textId="77777777" w:rsidR="001117CF" w:rsidRDefault="001117CF" w:rsidP="00C90C0B">
      <w:pPr>
        <w:pStyle w:val="NoSpacing"/>
        <w:rPr>
          <w:b/>
          <w:u w:val="single"/>
        </w:rPr>
      </w:pPr>
    </w:p>
    <w:p w14:paraId="56FB8254" w14:textId="77777777" w:rsidR="00287B5D" w:rsidRDefault="00287B5D" w:rsidP="00C90C0B">
      <w:pPr>
        <w:pStyle w:val="NoSpacing"/>
      </w:pPr>
      <w:r>
        <w:rPr>
          <w:b/>
          <w:u w:val="single"/>
        </w:rPr>
        <w:t>Assessment and Management of Risk</w:t>
      </w:r>
    </w:p>
    <w:p w14:paraId="09C3A7F6" w14:textId="77777777" w:rsidR="00287B5D" w:rsidRDefault="00287B5D" w:rsidP="00C90C0B">
      <w:pPr>
        <w:pStyle w:val="NoSpacing"/>
      </w:pPr>
    </w:p>
    <w:p w14:paraId="320F3ADF" w14:textId="77777777" w:rsidR="00FB54A5" w:rsidRDefault="00FB54A5" w:rsidP="00FB54A5">
      <w:pPr>
        <w:pStyle w:val="NoSpacing"/>
      </w:pPr>
      <w:r>
        <w:t>The Council has a formal risk assessment in place which covers financial and management risks.</w:t>
      </w:r>
    </w:p>
    <w:p w14:paraId="0D5240D3" w14:textId="77777777" w:rsidR="00FB54A5" w:rsidRDefault="00FB54A5" w:rsidP="00FB54A5">
      <w:pPr>
        <w:pStyle w:val="NoSpacing"/>
      </w:pPr>
    </w:p>
    <w:p w14:paraId="278DA0E4" w14:textId="77777777" w:rsidR="00FB54A5" w:rsidRDefault="00FB54A5" w:rsidP="00FB54A5">
      <w:pPr>
        <w:pStyle w:val="NoSpacing"/>
      </w:pPr>
      <w:r>
        <w:t xml:space="preserve">Controls are in place </w:t>
      </w:r>
      <w:proofErr w:type="gramStart"/>
      <w:r>
        <w:t>with regard to</w:t>
      </w:r>
      <w:proofErr w:type="gramEnd"/>
      <w:r>
        <w:t xml:space="preserve"> payments in that the Clerk has possession of the chequebooks but is not a signatory on the cheques.  All cheques </w:t>
      </w:r>
      <w:proofErr w:type="gramStart"/>
      <w:r>
        <w:t>have to</w:t>
      </w:r>
      <w:proofErr w:type="gramEnd"/>
      <w:r>
        <w:t xml:space="preserve"> be signed by two signatories.  Any BACS payments are scheduled and agreed at meetings.</w:t>
      </w:r>
    </w:p>
    <w:p w14:paraId="7F62142E" w14:textId="77777777" w:rsidR="00FB54A5" w:rsidRDefault="00FB54A5" w:rsidP="00FB54A5">
      <w:pPr>
        <w:pStyle w:val="NoSpacing"/>
      </w:pPr>
    </w:p>
    <w:p w14:paraId="70AD223E" w14:textId="77777777" w:rsidR="00FB54A5" w:rsidRDefault="00FB54A5" w:rsidP="00FB54A5">
      <w:pPr>
        <w:pStyle w:val="NoSpacing"/>
      </w:pPr>
      <w:r>
        <w:t>It appears that the Council has adequate insurance cover in place.</w:t>
      </w:r>
    </w:p>
    <w:p w14:paraId="3D079657" w14:textId="77777777" w:rsidR="00FB54A5" w:rsidRDefault="00FB54A5" w:rsidP="00FB54A5">
      <w:pPr>
        <w:pStyle w:val="NoSpacing"/>
      </w:pPr>
    </w:p>
    <w:p w14:paraId="671F5E25" w14:textId="77777777" w:rsidR="00FB54A5" w:rsidRDefault="00FB54A5" w:rsidP="00FB54A5">
      <w:pPr>
        <w:pStyle w:val="NoSpacing"/>
      </w:pPr>
      <w:r>
        <w:rPr>
          <w:b/>
        </w:rPr>
        <w:t>Conclusion:</w:t>
      </w:r>
    </w:p>
    <w:p w14:paraId="396BA9C7" w14:textId="77777777" w:rsidR="00FB54A5" w:rsidRDefault="00FB54A5" w:rsidP="00FB54A5">
      <w:pPr>
        <w:pStyle w:val="NoSpacing"/>
      </w:pPr>
    </w:p>
    <w:p w14:paraId="725D0631" w14:textId="77777777" w:rsidR="00FB54A5" w:rsidRDefault="00FB54A5" w:rsidP="00FB54A5">
      <w:pPr>
        <w:pStyle w:val="NoSpacing"/>
      </w:pPr>
      <w:r>
        <w:t>No further action required.</w:t>
      </w:r>
    </w:p>
    <w:p w14:paraId="75C369E7" w14:textId="77777777" w:rsidR="00287B5D" w:rsidRDefault="00287B5D" w:rsidP="00C90C0B">
      <w:pPr>
        <w:pStyle w:val="NoSpacing"/>
      </w:pPr>
    </w:p>
    <w:p w14:paraId="64C2B688" w14:textId="77777777" w:rsidR="00287B5D" w:rsidRDefault="00287B5D" w:rsidP="00C90C0B">
      <w:pPr>
        <w:pStyle w:val="NoSpacing"/>
      </w:pPr>
    </w:p>
    <w:p w14:paraId="1CE163BD" w14:textId="77777777" w:rsidR="001F305B" w:rsidRDefault="001F305B">
      <w:pPr>
        <w:rPr>
          <w:b/>
          <w:u w:val="single"/>
        </w:rPr>
      </w:pPr>
      <w:r>
        <w:rPr>
          <w:b/>
          <w:u w:val="single"/>
        </w:rPr>
        <w:br w:type="page"/>
      </w:r>
    </w:p>
    <w:p w14:paraId="0DBC0575" w14:textId="77777777" w:rsidR="00287B5D" w:rsidRDefault="00287B5D" w:rsidP="00C90C0B">
      <w:pPr>
        <w:pStyle w:val="NoSpacing"/>
      </w:pPr>
      <w:r>
        <w:rPr>
          <w:b/>
          <w:u w:val="single"/>
        </w:rPr>
        <w:lastRenderedPageBreak/>
        <w:t>Budgetary Control and Reserves</w:t>
      </w:r>
    </w:p>
    <w:p w14:paraId="012A0B09" w14:textId="77777777" w:rsidR="00287B5D" w:rsidRDefault="00287B5D" w:rsidP="00C90C0B">
      <w:pPr>
        <w:pStyle w:val="NoSpacing"/>
      </w:pPr>
    </w:p>
    <w:p w14:paraId="44F60E38" w14:textId="77777777" w:rsidR="00287B5D" w:rsidRDefault="00287B5D" w:rsidP="00C90C0B">
      <w:pPr>
        <w:pStyle w:val="NoSpacing"/>
      </w:pPr>
      <w:r>
        <w:t xml:space="preserve">We aim in this area to ensure that the Council is affording an appropriate level of consideration to its budgetary requirements given its current and future development aspirations and that it also undertakes effective monitoring of its financial position </w:t>
      </w:r>
      <w:proofErr w:type="gramStart"/>
      <w:r>
        <w:t>during the course of</w:t>
      </w:r>
      <w:proofErr w:type="gramEnd"/>
      <w:r>
        <w:t xml:space="preserve"> the year.</w:t>
      </w:r>
    </w:p>
    <w:p w14:paraId="2E8C4BCB" w14:textId="77777777" w:rsidR="00287B5D" w:rsidRDefault="00287B5D" w:rsidP="00C90C0B">
      <w:pPr>
        <w:pStyle w:val="NoSpacing"/>
      </w:pPr>
    </w:p>
    <w:p w14:paraId="57447AB2" w14:textId="3725F593" w:rsidR="00287B5D" w:rsidRDefault="00287B5D" w:rsidP="00C90C0B">
      <w:pPr>
        <w:pStyle w:val="NoSpacing"/>
      </w:pPr>
      <w:r>
        <w:t>We are pleased to note that members have again considered in some detail their</w:t>
      </w:r>
      <w:r w:rsidR="00653477">
        <w:t xml:space="preserve"> financial requirements for 20</w:t>
      </w:r>
      <w:r w:rsidR="006A6B24">
        <w:t>20</w:t>
      </w:r>
      <w:r w:rsidR="00FB54A5">
        <w:t>-20</w:t>
      </w:r>
      <w:r w:rsidR="006A6B24">
        <w:t>2</w:t>
      </w:r>
      <w:r w:rsidR="00AE0699">
        <w:t>1</w:t>
      </w:r>
      <w:r>
        <w:t xml:space="preserve">, approving formally at the </w:t>
      </w:r>
      <w:r w:rsidR="00D467C7">
        <w:t>January 20</w:t>
      </w:r>
      <w:r w:rsidR="006A6B24">
        <w:t>20</w:t>
      </w:r>
      <w:r w:rsidR="00D467C7">
        <w:t xml:space="preserve"> </w:t>
      </w:r>
      <w:r>
        <w:t>Council meeting a precept of £</w:t>
      </w:r>
      <w:r w:rsidR="00AE0699">
        <w:t>7</w:t>
      </w:r>
      <w:r w:rsidR="006A6B24">
        <w:t>6</w:t>
      </w:r>
      <w:r w:rsidR="0046261E">
        <w:t>,</w:t>
      </w:r>
      <w:r w:rsidR="00D467C7">
        <w:t>000</w:t>
      </w:r>
      <w:r w:rsidR="001F305B">
        <w:t>.</w:t>
      </w:r>
      <w:r w:rsidR="00D4127E">
        <w:t xml:space="preserve">  This is not adequate to cover the Council’s budgetary spend, however there is other income in the form of </w:t>
      </w:r>
      <w:r w:rsidR="00621703">
        <w:t xml:space="preserve">community centre rental, </w:t>
      </w:r>
      <w:r w:rsidR="00D4127E">
        <w:t xml:space="preserve">allotment rents, new homes bonus etc. </w:t>
      </w:r>
    </w:p>
    <w:p w14:paraId="7923D13B" w14:textId="77777777" w:rsidR="001F305B" w:rsidRDefault="001F305B" w:rsidP="00C90C0B">
      <w:pPr>
        <w:pStyle w:val="NoSpacing"/>
      </w:pPr>
    </w:p>
    <w:p w14:paraId="6E1ECB14" w14:textId="77777777" w:rsidR="00E02CB6" w:rsidRDefault="00287B5D" w:rsidP="00C90C0B">
      <w:pPr>
        <w:pStyle w:val="NoSpacing"/>
      </w:pPr>
      <w:r>
        <w:t xml:space="preserve">The Council’s minutes contain no indication that members receive any reports </w:t>
      </w:r>
      <w:proofErr w:type="gramStart"/>
      <w:r>
        <w:t>during the course of</w:t>
      </w:r>
      <w:proofErr w:type="gramEnd"/>
      <w:r>
        <w:t xml:space="preserve"> the year formally comparing actual receipts and payments with the planned </w:t>
      </w:r>
    </w:p>
    <w:p w14:paraId="2E61A7D7" w14:textId="77777777" w:rsidR="00287B5D" w:rsidRDefault="00287B5D" w:rsidP="00C90C0B">
      <w:pPr>
        <w:pStyle w:val="NoSpacing"/>
      </w:pPr>
      <w:r>
        <w:t xml:space="preserve">budget for the year.  We do, however, note that the clerk provides detail at each meeting of </w:t>
      </w:r>
      <w:r w:rsidR="00621703">
        <w:t>payments made</w:t>
      </w:r>
      <w:r>
        <w:t xml:space="preserve"> and all moneys received since the last meeting, which affords a small degree of financial control.</w:t>
      </w:r>
    </w:p>
    <w:p w14:paraId="7370BA65" w14:textId="77777777" w:rsidR="00287B5D" w:rsidRDefault="00287B5D" w:rsidP="00C90C0B">
      <w:pPr>
        <w:pStyle w:val="NoSpacing"/>
      </w:pPr>
    </w:p>
    <w:p w14:paraId="5A697FEB" w14:textId="04DBDEB1" w:rsidR="00073D81" w:rsidRDefault="008828E3" w:rsidP="00073D81">
      <w:pPr>
        <w:pStyle w:val="NoSpacing"/>
      </w:pPr>
      <w:r>
        <w:t>We have reviewed the year-end balance, noting that it equates to approximately</w:t>
      </w:r>
      <w:r w:rsidR="00176C9B">
        <w:t xml:space="preserve"> </w:t>
      </w:r>
      <w:r w:rsidR="00332786">
        <w:t>12.41</w:t>
      </w:r>
      <w:r>
        <w:t xml:space="preserve"> </w:t>
      </w:r>
      <w:r w:rsidR="00176C9B">
        <w:t>m</w:t>
      </w:r>
      <w:r>
        <w:t xml:space="preserve">onth’s revenue spending, which we </w:t>
      </w:r>
      <w:r w:rsidR="00073D81">
        <w:t xml:space="preserve">feel is adequate to cover the normal expenditure of the Council.  </w:t>
      </w:r>
      <w:r w:rsidR="0046261E">
        <w:t xml:space="preserve">A recommended level of reserves is between </w:t>
      </w:r>
      <w:proofErr w:type="gramStart"/>
      <w:r w:rsidR="0046261E">
        <w:t xml:space="preserve">9 and 18 </w:t>
      </w:r>
      <w:proofErr w:type="spellStart"/>
      <w:r w:rsidR="0046261E">
        <w:t>months</w:t>
      </w:r>
      <w:proofErr w:type="gramEnd"/>
      <w:r w:rsidR="0046261E">
        <w:t xml:space="preserve"> worth</w:t>
      </w:r>
      <w:proofErr w:type="spellEnd"/>
      <w:r w:rsidR="0046261E">
        <w:t xml:space="preserve"> of normal expenditure.</w:t>
      </w:r>
    </w:p>
    <w:p w14:paraId="420B8099" w14:textId="77777777" w:rsidR="005249A6" w:rsidRDefault="005249A6" w:rsidP="00C90C0B">
      <w:pPr>
        <w:pStyle w:val="NoSpacing"/>
      </w:pPr>
    </w:p>
    <w:p w14:paraId="214753B9" w14:textId="7AEF5E7B" w:rsidR="00630AFA" w:rsidRDefault="00982F3D" w:rsidP="00C90C0B">
      <w:pPr>
        <w:pStyle w:val="NoSpacing"/>
      </w:pPr>
      <w:r>
        <w:t xml:space="preserve">Having measured actual expenditure against the budgeted spend, it appears that most costs </w:t>
      </w:r>
      <w:r w:rsidR="009A4DFB">
        <w:t>were</w:t>
      </w:r>
      <w:r>
        <w:t xml:space="preserve"> lower than the budgeted </w:t>
      </w:r>
      <w:r w:rsidR="009A4DFB">
        <w:t xml:space="preserve">spend </w:t>
      </w:r>
      <w:r w:rsidR="00332786">
        <w:t xml:space="preserve">due to Covid19. Due to </w:t>
      </w:r>
      <w:proofErr w:type="spellStart"/>
      <w:proofErr w:type="gramStart"/>
      <w:r w:rsidR="009A4DFB">
        <w:t>it’s</w:t>
      </w:r>
      <w:proofErr w:type="spellEnd"/>
      <w:proofErr w:type="gramEnd"/>
      <w:r w:rsidR="009A4DFB">
        <w:t xml:space="preserve"> </w:t>
      </w:r>
      <w:r w:rsidR="00332786">
        <w:t>closure</w:t>
      </w:r>
      <w:r w:rsidR="009A4DFB">
        <w:t>, the</w:t>
      </w:r>
      <w:r w:rsidR="00332786">
        <w:t xml:space="preserve"> Council approve</w:t>
      </w:r>
      <w:r w:rsidR="009A4DFB">
        <w:t>d</w:t>
      </w:r>
      <w:r w:rsidR="00332786">
        <w:t xml:space="preserve"> repairs and maintenance of </w:t>
      </w:r>
      <w:r w:rsidR="00332786" w:rsidRPr="00112579">
        <w:t>Vicars Cross Community Centre</w:t>
      </w:r>
      <w:r w:rsidR="00332786">
        <w:t xml:space="preserve"> over the </w:t>
      </w:r>
      <w:r w:rsidR="009A4DFB">
        <w:t>planned budget</w:t>
      </w:r>
      <w:r w:rsidR="00332786">
        <w:t xml:space="preserve">.  </w:t>
      </w:r>
    </w:p>
    <w:p w14:paraId="3A75B64B" w14:textId="77777777" w:rsidR="00332786" w:rsidRDefault="00332786" w:rsidP="00C90C0B">
      <w:pPr>
        <w:pStyle w:val="NoSpacing"/>
        <w:rPr>
          <w:b/>
        </w:rPr>
      </w:pPr>
    </w:p>
    <w:p w14:paraId="4863B639" w14:textId="7D337753" w:rsidR="00287B5D" w:rsidRDefault="00287B5D" w:rsidP="00C90C0B">
      <w:pPr>
        <w:pStyle w:val="NoSpacing"/>
      </w:pPr>
      <w:r>
        <w:rPr>
          <w:b/>
        </w:rPr>
        <w:t>Conclusion:</w:t>
      </w:r>
    </w:p>
    <w:p w14:paraId="345296A1" w14:textId="77777777" w:rsidR="00287B5D" w:rsidRDefault="00287B5D" w:rsidP="00C90C0B">
      <w:pPr>
        <w:pStyle w:val="NoSpacing"/>
      </w:pPr>
    </w:p>
    <w:p w14:paraId="5F6963DF" w14:textId="3F91B031" w:rsidR="005249A6" w:rsidRDefault="001F01E0" w:rsidP="001F01E0">
      <w:pPr>
        <w:pStyle w:val="NoSpacing"/>
      </w:pPr>
      <w:r w:rsidRPr="00D34CF9">
        <w:t>The Council appears to have good budgetary control</w:t>
      </w:r>
      <w:r w:rsidR="0046261E">
        <w:t xml:space="preserve">.  </w:t>
      </w:r>
    </w:p>
    <w:p w14:paraId="6929437E" w14:textId="77777777" w:rsidR="001F01E0" w:rsidRDefault="001F01E0" w:rsidP="00C90C0B">
      <w:pPr>
        <w:pStyle w:val="NoSpacing"/>
      </w:pPr>
    </w:p>
    <w:p w14:paraId="6F0F1EAC" w14:textId="77777777" w:rsidR="00287B5D" w:rsidRDefault="00287B5D" w:rsidP="00C90C0B">
      <w:pPr>
        <w:pStyle w:val="NoSpacing"/>
      </w:pPr>
    </w:p>
    <w:p w14:paraId="3218ADE3" w14:textId="77777777" w:rsidR="00287B5D" w:rsidRDefault="00287B5D" w:rsidP="00C90C0B">
      <w:pPr>
        <w:pStyle w:val="NoSpacing"/>
      </w:pPr>
      <w:r>
        <w:rPr>
          <w:b/>
          <w:u w:val="single"/>
        </w:rPr>
        <w:t>Review of Income</w:t>
      </w:r>
    </w:p>
    <w:p w14:paraId="77D3AB9D" w14:textId="77777777" w:rsidR="00287B5D" w:rsidRDefault="00287B5D" w:rsidP="00C90C0B">
      <w:pPr>
        <w:pStyle w:val="NoSpacing"/>
      </w:pPr>
    </w:p>
    <w:p w14:paraId="0E6B9130" w14:textId="77777777" w:rsidR="00287B5D" w:rsidRDefault="00287B5D" w:rsidP="00C90C0B">
      <w:pPr>
        <w:pStyle w:val="NoSpacing"/>
      </w:pPr>
      <w:r>
        <w:t xml:space="preserve">The Council receives income by way of the annual precept </w:t>
      </w:r>
      <w:r w:rsidR="001117CF">
        <w:t xml:space="preserve">and </w:t>
      </w:r>
      <w:r w:rsidR="00D4127E">
        <w:t xml:space="preserve">other revenue streams such as </w:t>
      </w:r>
      <w:r w:rsidR="00621703">
        <w:t xml:space="preserve">community centre rental, </w:t>
      </w:r>
      <w:r w:rsidR="00D4127E">
        <w:t>allotment rents, new homes bonus etc.</w:t>
      </w:r>
    </w:p>
    <w:p w14:paraId="4FAD8852" w14:textId="77777777" w:rsidR="00287B5D" w:rsidRDefault="00287B5D" w:rsidP="00C90C0B">
      <w:pPr>
        <w:pStyle w:val="NoSpacing"/>
      </w:pPr>
    </w:p>
    <w:p w14:paraId="4F53A03C" w14:textId="77777777" w:rsidR="00287B5D" w:rsidRDefault="00287B5D" w:rsidP="00C90C0B">
      <w:pPr>
        <w:pStyle w:val="NoSpacing"/>
      </w:pPr>
      <w:r>
        <w:rPr>
          <w:b/>
        </w:rPr>
        <w:t>Conclusion:</w:t>
      </w:r>
    </w:p>
    <w:p w14:paraId="5636ED98" w14:textId="77777777" w:rsidR="00287B5D" w:rsidRDefault="00287B5D" w:rsidP="00C90C0B">
      <w:pPr>
        <w:pStyle w:val="NoSpacing"/>
      </w:pPr>
    </w:p>
    <w:p w14:paraId="1445CB38" w14:textId="77777777" w:rsidR="001F01E0" w:rsidRDefault="001F01E0" w:rsidP="00C90C0B">
      <w:pPr>
        <w:pStyle w:val="NoSpacing"/>
      </w:pPr>
      <w:r>
        <w:t xml:space="preserve">The Council should keep in mind </w:t>
      </w:r>
      <w:r w:rsidR="00D4127E">
        <w:t xml:space="preserve">whether </w:t>
      </w:r>
      <w:proofErr w:type="gramStart"/>
      <w:r w:rsidR="00D4127E">
        <w:t>all of</w:t>
      </w:r>
      <w:proofErr w:type="gramEnd"/>
      <w:r w:rsidR="00D4127E">
        <w:t xml:space="preserve"> this income will be received</w:t>
      </w:r>
      <w:r>
        <w:t xml:space="preserve"> in the future when setting the precept and determining budgets.</w:t>
      </w:r>
      <w:r w:rsidR="001117CF">
        <w:t xml:space="preserve">  </w:t>
      </w:r>
    </w:p>
    <w:p w14:paraId="5491E581" w14:textId="77777777" w:rsidR="00287B5D" w:rsidRDefault="00287B5D" w:rsidP="00C90C0B">
      <w:pPr>
        <w:pStyle w:val="NoSpacing"/>
      </w:pPr>
    </w:p>
    <w:p w14:paraId="7C1E6E9C" w14:textId="77777777" w:rsidR="00287B5D" w:rsidRDefault="00287B5D" w:rsidP="00C90C0B">
      <w:pPr>
        <w:pStyle w:val="NoSpacing"/>
      </w:pPr>
      <w:r>
        <w:rPr>
          <w:b/>
          <w:u w:val="single"/>
        </w:rPr>
        <w:t>Petty Cash Account</w:t>
      </w:r>
    </w:p>
    <w:p w14:paraId="36865454" w14:textId="77777777" w:rsidR="00287B5D" w:rsidRDefault="00287B5D" w:rsidP="00C90C0B">
      <w:pPr>
        <w:pStyle w:val="NoSpacing"/>
      </w:pPr>
    </w:p>
    <w:p w14:paraId="736FB0F8" w14:textId="210205DF" w:rsidR="007F3103" w:rsidRDefault="00073D81" w:rsidP="00C90C0B">
      <w:pPr>
        <w:pStyle w:val="NoSpacing"/>
      </w:pPr>
      <w:r>
        <w:t>The Council does not operate a petty cash account.</w:t>
      </w:r>
    </w:p>
    <w:p w14:paraId="1EE5113B" w14:textId="77777777" w:rsidR="001F305B" w:rsidRDefault="001F305B">
      <w:pPr>
        <w:rPr>
          <w:b/>
          <w:u w:val="single"/>
        </w:rPr>
      </w:pPr>
      <w:r>
        <w:rPr>
          <w:b/>
          <w:u w:val="single"/>
        </w:rPr>
        <w:br w:type="page"/>
      </w:r>
    </w:p>
    <w:p w14:paraId="54D2D714" w14:textId="77777777" w:rsidR="007F3103" w:rsidRDefault="007F3103" w:rsidP="00C90C0B">
      <w:pPr>
        <w:pStyle w:val="NoSpacing"/>
      </w:pPr>
      <w:r>
        <w:rPr>
          <w:b/>
          <w:u w:val="single"/>
        </w:rPr>
        <w:lastRenderedPageBreak/>
        <w:t>Salaries and Wages</w:t>
      </w:r>
    </w:p>
    <w:p w14:paraId="37920185" w14:textId="77777777" w:rsidR="007F3103" w:rsidRDefault="007F3103" w:rsidP="00C90C0B">
      <w:pPr>
        <w:pStyle w:val="NoSpacing"/>
      </w:pPr>
    </w:p>
    <w:p w14:paraId="77510A54" w14:textId="77777777" w:rsidR="007F3103" w:rsidRDefault="007F3103" w:rsidP="00C90C0B">
      <w:pPr>
        <w:pStyle w:val="NoSpacing"/>
      </w:pPr>
      <w:r>
        <w:t>The clerk</w:t>
      </w:r>
      <w:r w:rsidR="00621703">
        <w:t xml:space="preserve"> and community centre manager are</w:t>
      </w:r>
      <w:r>
        <w:t xml:space="preserve"> paid a monthly salary in accordance with the rate approved by the Council.  </w:t>
      </w:r>
    </w:p>
    <w:p w14:paraId="7B062F80" w14:textId="77777777" w:rsidR="007F3103" w:rsidRDefault="007F3103" w:rsidP="00C90C0B">
      <w:pPr>
        <w:pStyle w:val="NoSpacing"/>
      </w:pPr>
    </w:p>
    <w:p w14:paraId="37592C6C" w14:textId="77777777" w:rsidR="007F3103" w:rsidRDefault="007F3103" w:rsidP="00C90C0B">
      <w:pPr>
        <w:pStyle w:val="NoSpacing"/>
      </w:pPr>
      <w:r>
        <w:t>We note that employment contracts are in existence for the cle</w:t>
      </w:r>
      <w:r w:rsidR="005340CD">
        <w:t xml:space="preserve">rk and </w:t>
      </w:r>
      <w:r w:rsidR="00621703">
        <w:t>community centre manager</w:t>
      </w:r>
      <w:r w:rsidR="005340CD">
        <w:t xml:space="preserve"> and have </w:t>
      </w:r>
      <w:r>
        <w:t>checked and verified, on a sample basis, the amounts paid monthly to both employees, with the tax and any NI contributions that may arise being deducted and paid over to HMRC quarterly.</w:t>
      </w:r>
      <w:r w:rsidR="001117CF">
        <w:t xml:space="preserve">  </w:t>
      </w:r>
    </w:p>
    <w:p w14:paraId="730A0CDD" w14:textId="77777777" w:rsidR="000E0C4D" w:rsidRDefault="000E0C4D" w:rsidP="00C90C0B">
      <w:pPr>
        <w:pStyle w:val="NoSpacing"/>
        <w:rPr>
          <w:b/>
        </w:rPr>
      </w:pPr>
    </w:p>
    <w:p w14:paraId="639C6E1F" w14:textId="77777777" w:rsidR="007F3103" w:rsidRDefault="007F3103" w:rsidP="00C90C0B">
      <w:pPr>
        <w:pStyle w:val="NoSpacing"/>
      </w:pPr>
      <w:r>
        <w:rPr>
          <w:b/>
        </w:rPr>
        <w:t>Conclusion:</w:t>
      </w:r>
    </w:p>
    <w:p w14:paraId="03399493" w14:textId="77777777" w:rsidR="007F3103" w:rsidRDefault="007F3103" w:rsidP="00C90C0B">
      <w:pPr>
        <w:pStyle w:val="NoSpacing"/>
      </w:pPr>
    </w:p>
    <w:p w14:paraId="530581CD" w14:textId="77777777" w:rsidR="007F3103" w:rsidRDefault="001F305B" w:rsidP="00C90C0B">
      <w:pPr>
        <w:pStyle w:val="NoSpacing"/>
      </w:pPr>
      <w:r>
        <w:t>No further action required</w:t>
      </w:r>
      <w:r w:rsidR="000E0C4D">
        <w:t>.</w:t>
      </w:r>
    </w:p>
    <w:p w14:paraId="15516A5F" w14:textId="77777777" w:rsidR="001F01E0" w:rsidRDefault="001F01E0" w:rsidP="00C90C0B">
      <w:pPr>
        <w:pStyle w:val="NoSpacing"/>
      </w:pPr>
    </w:p>
    <w:p w14:paraId="6F6A8145" w14:textId="77777777" w:rsidR="005249A6" w:rsidRDefault="005249A6" w:rsidP="00C90C0B">
      <w:pPr>
        <w:pStyle w:val="NoSpacing"/>
      </w:pPr>
    </w:p>
    <w:p w14:paraId="63EE2E33" w14:textId="77777777" w:rsidR="007F3103" w:rsidRDefault="007F3103" w:rsidP="00C90C0B">
      <w:pPr>
        <w:pStyle w:val="NoSpacing"/>
      </w:pPr>
      <w:r>
        <w:rPr>
          <w:b/>
          <w:u w:val="single"/>
        </w:rPr>
        <w:t>Asset Registers</w:t>
      </w:r>
    </w:p>
    <w:p w14:paraId="436F375D" w14:textId="77777777" w:rsidR="007F3103" w:rsidRDefault="007F3103" w:rsidP="00C90C0B">
      <w:pPr>
        <w:pStyle w:val="NoSpacing"/>
      </w:pPr>
    </w:p>
    <w:p w14:paraId="5F7D995A" w14:textId="77777777" w:rsidR="00073D81" w:rsidRPr="00F22E27" w:rsidRDefault="00073D81" w:rsidP="00073D81">
      <w:pPr>
        <w:spacing w:after="0" w:line="240" w:lineRule="auto"/>
      </w:pPr>
      <w:bookmarkStart w:id="2" w:name="_Hlk513635418"/>
      <w:bookmarkStart w:id="3" w:name="_Hlk513636644"/>
      <w:r w:rsidRPr="00F22E27">
        <w:t xml:space="preserve">The Local Audit and Accountability Act 2014 and Accounts and Audit Regulation 2015 require all Councils to maintain a record of all assets owned.  </w:t>
      </w:r>
    </w:p>
    <w:bookmarkEnd w:id="2"/>
    <w:p w14:paraId="7070FEA3" w14:textId="77777777" w:rsidR="00073D81" w:rsidRPr="00F22E27" w:rsidRDefault="00073D81" w:rsidP="00073D81">
      <w:pPr>
        <w:spacing w:after="0" w:line="240" w:lineRule="auto"/>
      </w:pPr>
    </w:p>
    <w:p w14:paraId="39E5B777" w14:textId="77777777" w:rsidR="00073D81" w:rsidRPr="00F22E27" w:rsidRDefault="00073D81" w:rsidP="00073D81">
      <w:pPr>
        <w:spacing w:after="0" w:line="240" w:lineRule="auto"/>
      </w:pPr>
      <w:r w:rsidRPr="00F22E27">
        <w:t>A formal asset register has been put in place which lists the current assets and their values.</w:t>
      </w:r>
    </w:p>
    <w:bookmarkEnd w:id="3"/>
    <w:p w14:paraId="3CBC1AA3" w14:textId="77777777" w:rsidR="00073D81" w:rsidRPr="00F22E27" w:rsidRDefault="00073D81" w:rsidP="00073D81">
      <w:pPr>
        <w:spacing w:after="0" w:line="240" w:lineRule="auto"/>
        <w:rPr>
          <w:b/>
        </w:rPr>
      </w:pPr>
    </w:p>
    <w:p w14:paraId="1756A0DB" w14:textId="77777777" w:rsidR="00073D81" w:rsidRPr="00F22E27" w:rsidRDefault="00073D81" w:rsidP="00073D81">
      <w:pPr>
        <w:spacing w:after="0" w:line="240" w:lineRule="auto"/>
      </w:pPr>
      <w:r w:rsidRPr="00F22E27">
        <w:rPr>
          <w:b/>
        </w:rPr>
        <w:t>Conclusion:</w:t>
      </w:r>
    </w:p>
    <w:p w14:paraId="7165A987" w14:textId="77777777" w:rsidR="00073D81" w:rsidRPr="00F22E27" w:rsidRDefault="00073D81" w:rsidP="00073D81">
      <w:pPr>
        <w:spacing w:after="0" w:line="240" w:lineRule="auto"/>
      </w:pPr>
    </w:p>
    <w:p w14:paraId="6425942E" w14:textId="77777777" w:rsidR="00073D81" w:rsidRDefault="00073D81" w:rsidP="00073D81">
      <w:pPr>
        <w:spacing w:after="0" w:line="240" w:lineRule="auto"/>
      </w:pPr>
      <w:r w:rsidRPr="00F22E27">
        <w:t>No further action required at this time.</w:t>
      </w:r>
    </w:p>
    <w:p w14:paraId="10B29788" w14:textId="77777777" w:rsidR="00073D81" w:rsidRDefault="00073D81" w:rsidP="00073D81">
      <w:pPr>
        <w:pStyle w:val="NoSpacing"/>
      </w:pPr>
    </w:p>
    <w:p w14:paraId="1779B16F" w14:textId="77777777" w:rsidR="007F3103" w:rsidRDefault="007F3103" w:rsidP="00C90C0B">
      <w:pPr>
        <w:pStyle w:val="NoSpacing"/>
      </w:pPr>
    </w:p>
    <w:p w14:paraId="3298C053" w14:textId="77777777" w:rsidR="007F3103" w:rsidRDefault="007F3103" w:rsidP="00C90C0B">
      <w:pPr>
        <w:pStyle w:val="NoSpacing"/>
      </w:pPr>
      <w:r>
        <w:rPr>
          <w:b/>
          <w:u w:val="single"/>
        </w:rPr>
        <w:t>Statement of Accounts and Annual Return</w:t>
      </w:r>
    </w:p>
    <w:p w14:paraId="2916F131" w14:textId="77777777" w:rsidR="007F3103" w:rsidRDefault="007F3103" w:rsidP="00C90C0B">
      <w:pPr>
        <w:pStyle w:val="NoSpacing"/>
      </w:pPr>
    </w:p>
    <w:p w14:paraId="702FB1C0" w14:textId="73FAD26F" w:rsidR="005C692D" w:rsidRDefault="005C692D" w:rsidP="005C692D">
      <w:pPr>
        <w:pStyle w:val="NoSpacing"/>
      </w:pPr>
      <w:r>
        <w:t>The clerk has prepared a financial statement containing comparative figures and notes explaining reasons for increases and decreases in both income and expenditure.  We have examined the content of the financial statement for 20</w:t>
      </w:r>
      <w:r w:rsidR="00332786">
        <w:t>20</w:t>
      </w:r>
      <w:r>
        <w:t>-20</w:t>
      </w:r>
      <w:r w:rsidR="00112579">
        <w:t>2</w:t>
      </w:r>
      <w:r w:rsidR="00332786">
        <w:t>1</w:t>
      </w:r>
      <w:r>
        <w:t xml:space="preserve"> agreeing detail to the underlying cashbook record.  </w:t>
      </w:r>
    </w:p>
    <w:p w14:paraId="70C3017E" w14:textId="77777777" w:rsidR="005C692D" w:rsidRDefault="005C692D" w:rsidP="005C692D">
      <w:pPr>
        <w:pStyle w:val="NoSpacing"/>
      </w:pPr>
    </w:p>
    <w:p w14:paraId="041D2A99" w14:textId="77777777" w:rsidR="005C692D" w:rsidRDefault="005C692D" w:rsidP="005C692D">
      <w:pPr>
        <w:pStyle w:val="NoSpacing"/>
      </w:pPr>
      <w:r>
        <w:t>We have also verified the detailed entries to be recorded in Section 1 of the Annual Return as being consistent with the cashbook data for the year.</w:t>
      </w:r>
    </w:p>
    <w:p w14:paraId="6DF7F1BE" w14:textId="77777777" w:rsidR="005C692D" w:rsidRDefault="005C692D" w:rsidP="005C692D">
      <w:pPr>
        <w:pStyle w:val="NoSpacing"/>
      </w:pPr>
    </w:p>
    <w:p w14:paraId="5C01EEC6" w14:textId="77777777" w:rsidR="005C692D" w:rsidRDefault="005C692D" w:rsidP="005C692D">
      <w:pPr>
        <w:pStyle w:val="NoSpacing"/>
      </w:pPr>
      <w:r>
        <w:rPr>
          <w:b/>
        </w:rPr>
        <w:t>Conclusion:</w:t>
      </w:r>
    </w:p>
    <w:p w14:paraId="5131F95F" w14:textId="77777777" w:rsidR="005C692D" w:rsidRDefault="005C692D" w:rsidP="005C692D">
      <w:pPr>
        <w:pStyle w:val="NoSpacing"/>
      </w:pPr>
    </w:p>
    <w:p w14:paraId="05388A61" w14:textId="77777777" w:rsidR="005C692D" w:rsidRDefault="005C692D" w:rsidP="005C692D">
      <w:pPr>
        <w:pStyle w:val="NoSpacing"/>
      </w:pPr>
      <w:proofErr w:type="gramStart"/>
      <w:r>
        <w:t>On the basis of</w:t>
      </w:r>
      <w:proofErr w:type="gramEnd"/>
      <w:r>
        <w:t xml:space="preserve"> our independent examination, we have signed off the internal audit certificate at Section 4 of the Annual Return assigning positive assurances in each relevant area.</w:t>
      </w:r>
    </w:p>
    <w:p w14:paraId="65216F0C" w14:textId="77777777" w:rsidR="007F3103" w:rsidRPr="007F3103" w:rsidRDefault="007F3103" w:rsidP="00C90C0B">
      <w:pPr>
        <w:pStyle w:val="NoSpacing"/>
      </w:pPr>
    </w:p>
    <w:sectPr w:rsidR="007F3103" w:rsidRPr="007F3103" w:rsidSect="007D6F7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85D049B"/>
    <w:multiLevelType w:val="hybridMultilevel"/>
    <w:tmpl w:val="CE08AC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2840753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0534"/>
    <w:rsid w:val="000418A0"/>
    <w:rsid w:val="00073D81"/>
    <w:rsid w:val="00081DE5"/>
    <w:rsid w:val="000E0C4D"/>
    <w:rsid w:val="001117CF"/>
    <w:rsid w:val="00112579"/>
    <w:rsid w:val="00176C9B"/>
    <w:rsid w:val="001F01E0"/>
    <w:rsid w:val="001F305B"/>
    <w:rsid w:val="00287B5D"/>
    <w:rsid w:val="0029387B"/>
    <w:rsid w:val="002A7FC0"/>
    <w:rsid w:val="002E44AF"/>
    <w:rsid w:val="00321261"/>
    <w:rsid w:val="00321E9D"/>
    <w:rsid w:val="00332786"/>
    <w:rsid w:val="0034333C"/>
    <w:rsid w:val="00343793"/>
    <w:rsid w:val="003618C6"/>
    <w:rsid w:val="00441EA1"/>
    <w:rsid w:val="0046261E"/>
    <w:rsid w:val="004F5603"/>
    <w:rsid w:val="005249A6"/>
    <w:rsid w:val="00530C71"/>
    <w:rsid w:val="005340CD"/>
    <w:rsid w:val="00576537"/>
    <w:rsid w:val="005C692D"/>
    <w:rsid w:val="00621703"/>
    <w:rsid w:val="00630AFA"/>
    <w:rsid w:val="00653477"/>
    <w:rsid w:val="00656DA8"/>
    <w:rsid w:val="00670534"/>
    <w:rsid w:val="006A695A"/>
    <w:rsid w:val="006A6B24"/>
    <w:rsid w:val="006D3355"/>
    <w:rsid w:val="00752BFA"/>
    <w:rsid w:val="007855CD"/>
    <w:rsid w:val="007B74F1"/>
    <w:rsid w:val="007D6F7C"/>
    <w:rsid w:val="007F3103"/>
    <w:rsid w:val="008828E3"/>
    <w:rsid w:val="0092104B"/>
    <w:rsid w:val="00975D20"/>
    <w:rsid w:val="0098236C"/>
    <w:rsid w:val="00982F3D"/>
    <w:rsid w:val="009A4DFB"/>
    <w:rsid w:val="009A5DB1"/>
    <w:rsid w:val="009D61AB"/>
    <w:rsid w:val="00A06440"/>
    <w:rsid w:val="00A72C2D"/>
    <w:rsid w:val="00AD1A3C"/>
    <w:rsid w:val="00AE0699"/>
    <w:rsid w:val="00B53834"/>
    <w:rsid w:val="00B8331D"/>
    <w:rsid w:val="00C90C0B"/>
    <w:rsid w:val="00D34CF9"/>
    <w:rsid w:val="00D40034"/>
    <w:rsid w:val="00D4127E"/>
    <w:rsid w:val="00D44993"/>
    <w:rsid w:val="00D467C7"/>
    <w:rsid w:val="00D532A2"/>
    <w:rsid w:val="00DA588C"/>
    <w:rsid w:val="00DB3125"/>
    <w:rsid w:val="00E02CB6"/>
    <w:rsid w:val="00EB2773"/>
    <w:rsid w:val="00EB4BCB"/>
    <w:rsid w:val="00EC61A9"/>
    <w:rsid w:val="00ED4038"/>
    <w:rsid w:val="00F04C46"/>
    <w:rsid w:val="00F10513"/>
    <w:rsid w:val="00F261C5"/>
    <w:rsid w:val="00F52213"/>
    <w:rsid w:val="00FB54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A45960"/>
  <w15:docId w15:val="{C7AC9111-F27C-4373-8DDA-6CAD8FCE5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NoSpacing"/>
    <w:qFormat/>
    <w:rsid w:val="00B53834"/>
    <w:rPr>
      <w:rFonts w:ascii="Tahoma" w:hAnsi="Tahom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53834"/>
    <w:pPr>
      <w:spacing w:after="0" w:line="240" w:lineRule="auto"/>
    </w:pPr>
    <w:rPr>
      <w:rFonts w:ascii="Tahoma" w:hAnsi="Tahoma"/>
    </w:rPr>
  </w:style>
  <w:style w:type="paragraph" w:styleId="ListParagraph">
    <w:name w:val="List Paragraph"/>
    <w:basedOn w:val="Normal"/>
    <w:uiPriority w:val="34"/>
    <w:qFormat/>
    <w:rsid w:val="00E02CB6"/>
    <w:pPr>
      <w:ind w:left="720"/>
      <w:contextualSpacing/>
    </w:pPr>
  </w:style>
  <w:style w:type="paragraph" w:styleId="BalloonText">
    <w:name w:val="Balloon Text"/>
    <w:basedOn w:val="Normal"/>
    <w:link w:val="BalloonTextChar"/>
    <w:uiPriority w:val="99"/>
    <w:semiHidden/>
    <w:unhideWhenUsed/>
    <w:rsid w:val="006534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347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1331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BFDC70-3719-48A0-8CB0-E026DDAF5E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1307</Words>
  <Characters>7099</Characters>
  <Application>Microsoft Office Word</Application>
  <DocSecurity>0</DocSecurity>
  <Lines>221</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dc:creator>
  <cp:lastModifiedBy>Sophia Samuel</cp:lastModifiedBy>
  <cp:revision>3</cp:revision>
  <cp:lastPrinted>2020-06-04T12:19:00Z</cp:lastPrinted>
  <dcterms:created xsi:type="dcterms:W3CDTF">2024-06-10T12:11:00Z</dcterms:created>
  <dcterms:modified xsi:type="dcterms:W3CDTF">2024-06-10T12:12:00Z</dcterms:modified>
</cp:coreProperties>
</file>