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B6AB" w14:textId="72B0FF37" w:rsidR="00852E4A" w:rsidRPr="00A3382F" w:rsidRDefault="000B7B8D" w:rsidP="00A3382F">
      <w:pPr>
        <w:jc w:val="right"/>
        <w:rPr>
          <w:noProof/>
          <w:lang w:eastAsia="en-GB"/>
        </w:rPr>
      </w:pPr>
      <w:r>
        <w:rPr>
          <w:noProof/>
        </w:rPr>
        <w:drawing>
          <wp:inline distT="0" distB="0" distL="0" distR="0" wp14:anchorId="522B5DB6" wp14:editId="51053544">
            <wp:extent cx="2621720" cy="746760"/>
            <wp:effectExtent l="0" t="0" r="7620" b="0"/>
            <wp:docPr id="2149713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7134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675" cy="7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6E1CC" w14:textId="77777777" w:rsidR="004477CD" w:rsidRDefault="004477CD" w:rsidP="00B64FF2">
      <w:pPr>
        <w:spacing w:after="0"/>
        <w:rPr>
          <w:rFonts w:ascii="Lato" w:hAnsi="Lato" w:cs="Tahoma"/>
          <w:b/>
          <w:bCs/>
          <w:sz w:val="28"/>
          <w:szCs w:val="28"/>
        </w:rPr>
      </w:pPr>
    </w:p>
    <w:p w14:paraId="2F2B96FC" w14:textId="54FDE13D" w:rsidR="009A2CD1" w:rsidRPr="002D61A0" w:rsidRDefault="00A70AA0" w:rsidP="004477CD">
      <w:pPr>
        <w:rPr>
          <w:rFonts w:ascii="Lato" w:hAnsi="Lato" w:cs="Tahoma"/>
          <w:b/>
          <w:bCs/>
          <w:sz w:val="24"/>
          <w:szCs w:val="24"/>
        </w:rPr>
      </w:pPr>
      <w:r w:rsidRPr="002D61A0">
        <w:rPr>
          <w:rFonts w:ascii="Lato" w:hAnsi="Lato" w:cs="Tahoma"/>
          <w:b/>
          <w:bCs/>
          <w:sz w:val="24"/>
          <w:szCs w:val="24"/>
        </w:rPr>
        <w:t>Governance Committee</w:t>
      </w:r>
      <w:r w:rsidR="009A2CD1" w:rsidRPr="002D61A0">
        <w:rPr>
          <w:rFonts w:ascii="Lato" w:hAnsi="Lato" w:cs="Tahoma"/>
          <w:b/>
          <w:bCs/>
          <w:sz w:val="24"/>
          <w:szCs w:val="24"/>
        </w:rPr>
        <w:t xml:space="preserve"> Meeting</w:t>
      </w:r>
    </w:p>
    <w:p w14:paraId="38A20A4D" w14:textId="17059965" w:rsidR="004477CD" w:rsidRPr="002D61A0" w:rsidRDefault="000C174E" w:rsidP="009A2CD1">
      <w:pPr>
        <w:rPr>
          <w:rFonts w:ascii="Lato" w:hAnsi="Lato" w:cs="Tahoma"/>
          <w:b/>
          <w:bCs/>
          <w:sz w:val="24"/>
          <w:szCs w:val="24"/>
        </w:rPr>
      </w:pPr>
      <w:r>
        <w:rPr>
          <w:rFonts w:ascii="Lato" w:hAnsi="Lato" w:cs="Tahoma"/>
          <w:b/>
          <w:bCs/>
          <w:sz w:val="24"/>
          <w:szCs w:val="24"/>
        </w:rPr>
        <w:t>Tuesday 29</w:t>
      </w:r>
      <w:r w:rsidRPr="000C174E">
        <w:rPr>
          <w:rFonts w:ascii="Lato" w:hAnsi="Lato" w:cs="Tahoma"/>
          <w:b/>
          <w:bCs/>
          <w:sz w:val="24"/>
          <w:szCs w:val="24"/>
          <w:vertAlign w:val="superscript"/>
        </w:rPr>
        <w:t>th</w:t>
      </w:r>
      <w:r>
        <w:rPr>
          <w:rFonts w:ascii="Lato" w:hAnsi="Lato" w:cs="Tahoma"/>
          <w:b/>
          <w:bCs/>
          <w:sz w:val="24"/>
          <w:szCs w:val="24"/>
        </w:rPr>
        <w:t xml:space="preserve"> October 2024</w:t>
      </w:r>
      <w:r w:rsidR="004477CD" w:rsidRPr="002D61A0">
        <w:rPr>
          <w:rFonts w:ascii="Lato" w:hAnsi="Lato" w:cs="Tahoma"/>
          <w:b/>
          <w:bCs/>
          <w:sz w:val="24"/>
          <w:szCs w:val="24"/>
        </w:rPr>
        <w:t xml:space="preserve"> </w:t>
      </w:r>
    </w:p>
    <w:p w14:paraId="1DD1EB35" w14:textId="77777777" w:rsidR="004477CD" w:rsidRPr="002D61A0" w:rsidRDefault="004477CD" w:rsidP="00B64FF2">
      <w:pPr>
        <w:spacing w:after="0"/>
        <w:rPr>
          <w:rFonts w:ascii="Lato" w:hAnsi="Lato" w:cs="Tahoma"/>
          <w:b/>
          <w:bCs/>
          <w:sz w:val="24"/>
          <w:szCs w:val="24"/>
        </w:rPr>
      </w:pPr>
    </w:p>
    <w:p w14:paraId="03439C77" w14:textId="4B133085" w:rsidR="003D7749" w:rsidRPr="002D61A0" w:rsidRDefault="009A2CD1" w:rsidP="00B64FF2">
      <w:pPr>
        <w:spacing w:after="0"/>
        <w:rPr>
          <w:rFonts w:ascii="Lato" w:hAnsi="Lato" w:cs="Tahoma"/>
          <w:b/>
          <w:bCs/>
          <w:sz w:val="24"/>
          <w:szCs w:val="24"/>
        </w:rPr>
      </w:pPr>
      <w:r w:rsidRPr="002D61A0">
        <w:rPr>
          <w:rFonts w:ascii="Lato" w:hAnsi="Lato" w:cs="Tahoma"/>
          <w:b/>
          <w:bCs/>
          <w:sz w:val="24"/>
          <w:szCs w:val="24"/>
        </w:rPr>
        <w:t>MINUTES</w:t>
      </w:r>
    </w:p>
    <w:p w14:paraId="401AE8FB" w14:textId="77777777" w:rsidR="009A2CD1" w:rsidRPr="009B6E1E" w:rsidRDefault="009A2CD1" w:rsidP="00B64FF2">
      <w:pPr>
        <w:spacing w:after="0"/>
        <w:rPr>
          <w:rFonts w:ascii="Lato" w:hAnsi="Lato" w:cs="Tahoma"/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81"/>
      </w:tblGrid>
      <w:tr w:rsidR="004477CD" w:rsidRPr="001A3C64" w14:paraId="2DD633AA" w14:textId="77777777" w:rsidTr="00450160">
        <w:tc>
          <w:tcPr>
            <w:tcW w:w="709" w:type="dxa"/>
            <w:shd w:val="clear" w:color="auto" w:fill="auto"/>
          </w:tcPr>
          <w:p w14:paraId="3D7275EC" w14:textId="0D88B9A2" w:rsidR="004477CD" w:rsidRPr="001A3C64" w:rsidRDefault="004477CD" w:rsidP="00D42E87">
            <w:pPr>
              <w:spacing w:after="0"/>
              <w:jc w:val="center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14:paraId="52011724" w14:textId="145938E0" w:rsidR="00FE7130" w:rsidRPr="001A3C64" w:rsidRDefault="004477CD" w:rsidP="00FE7130">
            <w:pPr>
              <w:spacing w:after="0"/>
              <w:rPr>
                <w:rFonts w:ascii="Lato" w:hAnsi="Lato" w:cs="Tahoma"/>
                <w:bCs/>
              </w:rPr>
            </w:pPr>
            <w:r w:rsidRPr="001A3C64">
              <w:rPr>
                <w:rFonts w:ascii="Lato" w:hAnsi="Lato" w:cs="Tahoma"/>
                <w:b/>
              </w:rPr>
              <w:t>Attendance and apologies:</w:t>
            </w:r>
            <w:r w:rsidRPr="001A3C64">
              <w:rPr>
                <w:rFonts w:ascii="Lato" w:hAnsi="Lato" w:cs="Tahoma"/>
                <w:bCs/>
              </w:rPr>
              <w:t xml:space="preserve"> </w:t>
            </w:r>
            <w:r w:rsidR="009A2CD1" w:rsidRPr="001A3C64">
              <w:rPr>
                <w:rFonts w:ascii="Lato" w:hAnsi="Lato" w:cs="Tahoma"/>
                <w:bCs/>
              </w:rPr>
              <w:t xml:space="preserve"> </w:t>
            </w:r>
            <w:r w:rsidR="00A53AED">
              <w:rPr>
                <w:rFonts w:ascii="Lato" w:hAnsi="Lato" w:cs="Tahoma"/>
                <w:bCs/>
              </w:rPr>
              <w:t xml:space="preserve">Cllr Martin Whiteley </w:t>
            </w:r>
            <w:r w:rsidR="00482030">
              <w:rPr>
                <w:rFonts w:ascii="Lato" w:hAnsi="Lato" w:cs="Tahoma"/>
                <w:bCs/>
              </w:rPr>
              <w:t xml:space="preserve">(Governance Chair), </w:t>
            </w:r>
            <w:r w:rsidR="00FE7130" w:rsidRPr="001A3C64">
              <w:rPr>
                <w:rFonts w:ascii="Lato" w:hAnsi="Lato" w:cs="Tahoma"/>
                <w:bCs/>
              </w:rPr>
              <w:t xml:space="preserve">Cllr </w:t>
            </w:r>
            <w:r w:rsidR="009A2CD1" w:rsidRPr="001A3C64">
              <w:rPr>
                <w:rFonts w:ascii="Lato" w:hAnsi="Lato" w:cs="Tahoma"/>
                <w:bCs/>
              </w:rPr>
              <w:t>Amanda Miller,</w:t>
            </w:r>
            <w:r w:rsidR="00FE7130" w:rsidRPr="001A3C64">
              <w:rPr>
                <w:rFonts w:ascii="Lato" w:hAnsi="Lato" w:cs="Tahoma"/>
                <w:bCs/>
              </w:rPr>
              <w:t xml:space="preserve"> </w:t>
            </w:r>
            <w:r w:rsidR="00047383">
              <w:rPr>
                <w:rFonts w:ascii="Lato" w:hAnsi="Lato" w:cs="Tahoma"/>
                <w:bCs/>
              </w:rPr>
              <w:t>Cllr Peter Bulmer</w:t>
            </w:r>
          </w:p>
          <w:p w14:paraId="741FCBCC" w14:textId="40BD77E0" w:rsidR="009A2CD1" w:rsidRPr="001A3C64" w:rsidRDefault="009A2CD1" w:rsidP="00FE7130">
            <w:pPr>
              <w:spacing w:after="0"/>
              <w:rPr>
                <w:rFonts w:ascii="Lato" w:hAnsi="Lato" w:cs="Tahoma"/>
                <w:bCs/>
              </w:rPr>
            </w:pPr>
            <w:r w:rsidRPr="001A3C64">
              <w:rPr>
                <w:rFonts w:ascii="Lato" w:hAnsi="Lato" w:cs="Tahoma"/>
                <w:b/>
              </w:rPr>
              <w:t>Apologies:</w:t>
            </w:r>
            <w:r w:rsidRPr="001A3C64">
              <w:rPr>
                <w:rFonts w:ascii="Lato" w:hAnsi="Lato" w:cs="Tahoma"/>
                <w:bCs/>
              </w:rPr>
              <w:t xml:space="preserve"> </w:t>
            </w:r>
            <w:r w:rsidR="00A53AED">
              <w:rPr>
                <w:rFonts w:ascii="Lato" w:hAnsi="Lato" w:cs="Tahoma"/>
                <w:bCs/>
              </w:rPr>
              <w:t>Cllr John Salt</w:t>
            </w:r>
            <w:r w:rsidR="00047383">
              <w:rPr>
                <w:rFonts w:ascii="Lato" w:hAnsi="Lato" w:cs="Tahoma"/>
                <w:bCs/>
              </w:rPr>
              <w:t xml:space="preserve">, Cllr </w:t>
            </w:r>
            <w:r w:rsidR="00363416">
              <w:rPr>
                <w:rFonts w:ascii="Lato" w:hAnsi="Lato" w:cs="Tahoma"/>
                <w:bCs/>
              </w:rPr>
              <w:t>Krissie Myler</w:t>
            </w:r>
          </w:p>
          <w:p w14:paraId="0086D766" w14:textId="6BE5C37E" w:rsidR="00FE7130" w:rsidRPr="001A3C64" w:rsidRDefault="009A2CD1" w:rsidP="00FE7130">
            <w:pPr>
              <w:spacing w:after="0"/>
              <w:rPr>
                <w:rFonts w:ascii="Lato" w:hAnsi="Lato" w:cs="Tahoma"/>
                <w:bCs/>
              </w:rPr>
            </w:pPr>
            <w:r w:rsidRPr="001A3C64">
              <w:rPr>
                <w:rFonts w:ascii="Lato" w:hAnsi="Lato" w:cs="Tahoma"/>
                <w:b/>
              </w:rPr>
              <w:t>In attendance</w:t>
            </w:r>
            <w:r w:rsidR="00FE7130" w:rsidRPr="001A3C64">
              <w:rPr>
                <w:rFonts w:ascii="Lato" w:hAnsi="Lato" w:cs="Tahoma"/>
                <w:b/>
              </w:rPr>
              <w:t xml:space="preserve"> (</w:t>
            </w:r>
            <w:r w:rsidR="00A70AA0" w:rsidRPr="001A3C64">
              <w:rPr>
                <w:rFonts w:ascii="Lato" w:hAnsi="Lato" w:cs="Tahoma"/>
                <w:b/>
              </w:rPr>
              <w:t>non-voting</w:t>
            </w:r>
            <w:r w:rsidR="00FE7130" w:rsidRPr="001A3C64">
              <w:rPr>
                <w:rFonts w:ascii="Lato" w:hAnsi="Lato" w:cs="Tahoma"/>
                <w:b/>
              </w:rPr>
              <w:t>)</w:t>
            </w:r>
            <w:r w:rsidRPr="001A3C64">
              <w:rPr>
                <w:rFonts w:ascii="Lato" w:hAnsi="Lato" w:cs="Tahoma"/>
                <w:b/>
              </w:rPr>
              <w:t>:</w:t>
            </w:r>
            <w:r w:rsidRPr="001A3C64">
              <w:rPr>
                <w:rFonts w:ascii="Lato" w:hAnsi="Lato" w:cs="Tahoma"/>
                <w:bCs/>
              </w:rPr>
              <w:t xml:space="preserve">  Keith Scargill (Chair of Council)</w:t>
            </w:r>
            <w:r w:rsidR="00363416">
              <w:rPr>
                <w:rFonts w:ascii="Lato" w:hAnsi="Lato" w:cs="Tahoma"/>
                <w:bCs/>
              </w:rPr>
              <w:t xml:space="preserve">, </w:t>
            </w:r>
            <w:r w:rsidR="00FE7130" w:rsidRPr="001A3C64">
              <w:rPr>
                <w:rFonts w:ascii="Lato" w:hAnsi="Lato" w:cs="Tahoma"/>
                <w:bCs/>
              </w:rPr>
              <w:t>Kath Lloyd</w:t>
            </w:r>
            <w:r w:rsidR="00120780">
              <w:rPr>
                <w:rFonts w:ascii="Lato" w:hAnsi="Lato" w:cs="Tahoma"/>
                <w:bCs/>
              </w:rPr>
              <w:t xml:space="preserve"> (</w:t>
            </w:r>
            <w:r w:rsidR="00B06D78">
              <w:rPr>
                <w:rFonts w:ascii="Lato" w:hAnsi="Lato" w:cs="Tahoma"/>
                <w:bCs/>
              </w:rPr>
              <w:t>out-going Clerk</w:t>
            </w:r>
            <w:r w:rsidR="00C85CAD">
              <w:rPr>
                <w:rFonts w:ascii="Lato" w:hAnsi="Lato" w:cs="Tahoma"/>
                <w:bCs/>
              </w:rPr>
              <w:t>), Andrew Davies (Clerk)</w:t>
            </w:r>
            <w:r w:rsidR="00FE7130" w:rsidRPr="001A3C64">
              <w:rPr>
                <w:rFonts w:ascii="Lato" w:hAnsi="Lato" w:cs="Tahoma"/>
                <w:bCs/>
              </w:rPr>
              <w:t xml:space="preserve"> </w:t>
            </w:r>
          </w:p>
          <w:p w14:paraId="6B22B713" w14:textId="7ACCD41D" w:rsidR="00FE7130" w:rsidRPr="001A3C64" w:rsidRDefault="00FE7130" w:rsidP="00FE7130">
            <w:pPr>
              <w:spacing w:after="0"/>
              <w:rPr>
                <w:rFonts w:ascii="Lato" w:hAnsi="Lato" w:cs="Tahoma"/>
                <w:bCs/>
              </w:rPr>
            </w:pPr>
          </w:p>
        </w:tc>
      </w:tr>
      <w:tr w:rsidR="00443A39" w:rsidRPr="001A3C64" w14:paraId="43CD9073" w14:textId="77777777" w:rsidTr="00450160">
        <w:tc>
          <w:tcPr>
            <w:tcW w:w="709" w:type="dxa"/>
            <w:shd w:val="clear" w:color="auto" w:fill="auto"/>
          </w:tcPr>
          <w:p w14:paraId="18C1DE37" w14:textId="0BCC241D" w:rsidR="00443A39" w:rsidRPr="001A3C64" w:rsidRDefault="004477CD" w:rsidP="00D42E87">
            <w:pPr>
              <w:spacing w:after="0"/>
              <w:jc w:val="center"/>
              <w:rPr>
                <w:rFonts w:ascii="Lato" w:hAnsi="Lato" w:cs="Tahoma"/>
                <w:b/>
              </w:rPr>
            </w:pPr>
            <w:bookmarkStart w:id="0" w:name="_Hlk127518711"/>
            <w:r w:rsidRPr="001A3C64">
              <w:rPr>
                <w:rFonts w:ascii="Lato" w:hAnsi="Lato" w:cs="Tahoma"/>
                <w:b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14:paraId="402B51B0" w14:textId="3782AECF" w:rsidR="00443A39" w:rsidRPr="001A3C64" w:rsidRDefault="00443A39" w:rsidP="002D61A0">
            <w:pPr>
              <w:rPr>
                <w:rFonts w:ascii="Lato" w:hAnsi="Lato" w:cs="Tahoma"/>
                <w:i/>
              </w:rPr>
            </w:pPr>
            <w:r w:rsidRPr="001A3C64">
              <w:rPr>
                <w:rFonts w:ascii="Lato" w:hAnsi="Lato" w:cs="Tahoma"/>
                <w:b/>
              </w:rPr>
              <w:t xml:space="preserve">Open Forum:  </w:t>
            </w:r>
            <w:r w:rsidR="00A06705" w:rsidRPr="00E477C0">
              <w:rPr>
                <w:rFonts w:ascii="Lato" w:hAnsi="Lato" w:cs="Tahoma"/>
                <w:bCs/>
              </w:rPr>
              <w:t>No members of public present</w:t>
            </w:r>
            <w:r w:rsidR="00E477C0">
              <w:rPr>
                <w:rFonts w:ascii="Lato" w:hAnsi="Lato" w:cs="Tahoma"/>
                <w:bCs/>
              </w:rPr>
              <w:t xml:space="preserve">. </w:t>
            </w:r>
            <w:r w:rsidR="00E9530E">
              <w:rPr>
                <w:rFonts w:ascii="Lato" w:hAnsi="Lato" w:cs="Tahoma"/>
                <w:bCs/>
              </w:rPr>
              <w:t xml:space="preserve">It was agreed without any objections that Cllr Amanda </w:t>
            </w:r>
            <w:r w:rsidR="0027340C">
              <w:rPr>
                <w:rFonts w:ascii="Lato" w:hAnsi="Lato" w:cs="Tahoma"/>
                <w:bCs/>
              </w:rPr>
              <w:t xml:space="preserve">Miller will be </w:t>
            </w:r>
            <w:r w:rsidR="003C10AC">
              <w:rPr>
                <w:rFonts w:ascii="Lato" w:hAnsi="Lato" w:cs="Tahoma"/>
                <w:bCs/>
              </w:rPr>
              <w:t>Vice Chair for future Governance Committee meetings.</w:t>
            </w:r>
            <w:r w:rsidR="0027340C">
              <w:rPr>
                <w:rFonts w:ascii="Lato" w:hAnsi="Lato" w:cs="Tahoma"/>
                <w:bCs/>
              </w:rPr>
              <w:t xml:space="preserve"> </w:t>
            </w:r>
          </w:p>
          <w:p w14:paraId="6076ACBC" w14:textId="77777777" w:rsidR="00443A39" w:rsidRPr="001A3C64" w:rsidRDefault="00443A39" w:rsidP="00E44B8D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" w:hAnsi="Lato" w:cs="Tahoma"/>
                <w:b/>
              </w:rPr>
            </w:pPr>
          </w:p>
        </w:tc>
      </w:tr>
      <w:tr w:rsidR="00165828" w:rsidRPr="001A3C64" w14:paraId="54BA05EB" w14:textId="77777777" w:rsidTr="00450160">
        <w:tc>
          <w:tcPr>
            <w:tcW w:w="709" w:type="dxa"/>
            <w:shd w:val="clear" w:color="auto" w:fill="auto"/>
          </w:tcPr>
          <w:p w14:paraId="18F999B5" w14:textId="0CF85B6A" w:rsidR="00165828" w:rsidRPr="001A3C64" w:rsidRDefault="00443A39" w:rsidP="00D42E87">
            <w:pPr>
              <w:spacing w:after="0"/>
              <w:jc w:val="center"/>
              <w:rPr>
                <w:rFonts w:ascii="Lato" w:hAnsi="Lato" w:cs="Tahoma"/>
                <w:b/>
              </w:rPr>
            </w:pPr>
            <w:bookmarkStart w:id="1" w:name="_Hlk73459276"/>
            <w:r w:rsidRPr="001A3C64">
              <w:rPr>
                <w:rFonts w:ascii="Lato" w:hAnsi="Lato" w:cs="Tahoma"/>
                <w:b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14:paraId="3BC1BE96" w14:textId="45C7C6D8" w:rsidR="003101EF" w:rsidRPr="001A3C64" w:rsidRDefault="00165828" w:rsidP="00E44B8D">
            <w:pPr>
              <w:spacing w:after="0" w:line="240" w:lineRule="auto"/>
              <w:rPr>
                <w:rFonts w:ascii="Lato" w:hAnsi="Lato" w:cs="Tahoma"/>
                <w:bCs/>
              </w:rPr>
            </w:pPr>
            <w:r w:rsidRPr="001A3C64">
              <w:rPr>
                <w:rFonts w:ascii="Lato" w:hAnsi="Lato" w:cs="Tahoma"/>
                <w:b/>
              </w:rPr>
              <w:t>Declarations of Interest</w:t>
            </w:r>
            <w:r w:rsidR="003310D9" w:rsidRPr="001A3C64">
              <w:rPr>
                <w:rFonts w:ascii="Lato" w:hAnsi="Lato" w:cs="Tahoma"/>
                <w:b/>
              </w:rPr>
              <w:t xml:space="preserve">: </w:t>
            </w:r>
            <w:r w:rsidR="003310D9" w:rsidRPr="001A3C64">
              <w:rPr>
                <w:rFonts w:ascii="Lato" w:hAnsi="Lato" w:cs="Tahoma"/>
                <w:b/>
                <w:i/>
                <w:iCs/>
              </w:rPr>
              <w:t xml:space="preserve"> </w:t>
            </w:r>
            <w:r w:rsidR="001A3C64" w:rsidRPr="001A3C64">
              <w:rPr>
                <w:rFonts w:ascii="Lato" w:hAnsi="Lato" w:cs="Tahoma"/>
                <w:bCs/>
              </w:rPr>
              <w:t>there were no declarations of interest from councillors</w:t>
            </w:r>
          </w:p>
          <w:p w14:paraId="02EB378F" w14:textId="5DC17C6B" w:rsidR="003B52A5" w:rsidRPr="001A3C64" w:rsidRDefault="003B52A5" w:rsidP="00E44B8D">
            <w:pPr>
              <w:spacing w:after="0" w:line="240" w:lineRule="auto"/>
              <w:rPr>
                <w:rFonts w:ascii="Lato" w:hAnsi="Lato" w:cs="Tahoma"/>
                <w:bCs/>
              </w:rPr>
            </w:pPr>
          </w:p>
        </w:tc>
      </w:tr>
      <w:bookmarkEnd w:id="0"/>
      <w:tr w:rsidR="00F16507" w:rsidRPr="001A3C64" w14:paraId="7BEC70C4" w14:textId="77777777" w:rsidTr="00450160">
        <w:tc>
          <w:tcPr>
            <w:tcW w:w="709" w:type="dxa"/>
            <w:shd w:val="clear" w:color="auto" w:fill="auto"/>
          </w:tcPr>
          <w:p w14:paraId="1E78BD5D" w14:textId="40AD8B1C" w:rsidR="00F16507" w:rsidRPr="001A3C64" w:rsidRDefault="00A3382F" w:rsidP="0042456C">
            <w:pPr>
              <w:spacing w:after="0"/>
              <w:jc w:val="center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14:paraId="05A55E91" w14:textId="1F707E96" w:rsidR="00833FB5" w:rsidRPr="000F21A1" w:rsidRDefault="00916C69" w:rsidP="002223E8">
            <w:pPr>
              <w:spacing w:after="0"/>
              <w:rPr>
                <w:rFonts w:ascii="Lato" w:hAnsi="Lato" w:cs="Tahoma"/>
                <w:bCs/>
              </w:rPr>
            </w:pPr>
            <w:r w:rsidRPr="000F21A1">
              <w:rPr>
                <w:rFonts w:ascii="Lato" w:hAnsi="Lato" w:cs="Tahoma"/>
                <w:b/>
              </w:rPr>
              <w:t>Grant Application Form</w:t>
            </w:r>
            <w:r w:rsidR="000C0633" w:rsidRPr="000F21A1">
              <w:rPr>
                <w:rFonts w:ascii="Lato" w:hAnsi="Lato" w:cs="Tahoma"/>
                <w:bCs/>
              </w:rPr>
              <w:t xml:space="preserve">: </w:t>
            </w:r>
            <w:r w:rsidR="00C37498" w:rsidRPr="000F21A1">
              <w:rPr>
                <w:rFonts w:ascii="Lato" w:hAnsi="Lato" w:cs="Tahoma"/>
                <w:bCs/>
              </w:rPr>
              <w:t xml:space="preserve">Discussion regarding </w:t>
            </w:r>
            <w:r w:rsidR="001269F0" w:rsidRPr="000F21A1">
              <w:rPr>
                <w:rFonts w:ascii="Lato" w:hAnsi="Lato" w:cs="Tahoma"/>
                <w:bCs/>
              </w:rPr>
              <w:t>wording and phrasing of draft policy document</w:t>
            </w:r>
            <w:r w:rsidR="00C12A48" w:rsidRPr="000F21A1">
              <w:rPr>
                <w:rFonts w:ascii="Lato" w:hAnsi="Lato" w:cs="Tahoma"/>
                <w:bCs/>
              </w:rPr>
              <w:t xml:space="preserve">. </w:t>
            </w:r>
            <w:r w:rsidR="009C6BDF" w:rsidRPr="000F21A1">
              <w:rPr>
                <w:rFonts w:ascii="Lato" w:hAnsi="Lato" w:cs="Tahoma"/>
                <w:bCs/>
              </w:rPr>
              <w:t>Matters discussed such as wording of Great Boughton Council</w:t>
            </w:r>
            <w:r w:rsidR="00FE2A58" w:rsidRPr="000F21A1">
              <w:rPr>
                <w:rFonts w:ascii="Lato" w:hAnsi="Lato" w:cs="Tahoma"/>
                <w:bCs/>
              </w:rPr>
              <w:t xml:space="preserve"> and layout. </w:t>
            </w:r>
            <w:r w:rsidR="00D65069" w:rsidRPr="000F21A1">
              <w:rPr>
                <w:rFonts w:ascii="Lato" w:hAnsi="Lato" w:cs="Tahoma"/>
                <w:bCs/>
              </w:rPr>
              <w:t>D</w:t>
            </w:r>
            <w:r w:rsidR="008C06BD" w:rsidRPr="000F21A1">
              <w:rPr>
                <w:rFonts w:ascii="Lato" w:hAnsi="Lato" w:cs="Tahoma"/>
                <w:bCs/>
              </w:rPr>
              <w:t>e</w:t>
            </w:r>
            <w:r w:rsidR="00D65069" w:rsidRPr="000F21A1">
              <w:rPr>
                <w:rFonts w:ascii="Lato" w:hAnsi="Lato" w:cs="Tahoma"/>
                <w:bCs/>
              </w:rPr>
              <w:t>ci</w:t>
            </w:r>
            <w:r w:rsidR="008C06BD" w:rsidRPr="000F21A1">
              <w:rPr>
                <w:rFonts w:ascii="Lato" w:hAnsi="Lato" w:cs="Tahoma"/>
                <w:bCs/>
              </w:rPr>
              <w:t xml:space="preserve">sion to reword exclusion of political groups and religious groups </w:t>
            </w:r>
            <w:r w:rsidR="006B7FC6" w:rsidRPr="000F21A1">
              <w:rPr>
                <w:rFonts w:ascii="Lato" w:hAnsi="Lato" w:cs="Tahoma"/>
                <w:bCs/>
              </w:rPr>
              <w:t xml:space="preserve">to only include exclusion regarding </w:t>
            </w:r>
            <w:r w:rsidR="007577A9" w:rsidRPr="000F21A1">
              <w:rPr>
                <w:rFonts w:ascii="Lato" w:hAnsi="Lato" w:cs="Tahoma"/>
                <w:bCs/>
              </w:rPr>
              <w:t xml:space="preserve">political/religious beliefs. As </w:t>
            </w:r>
            <w:r w:rsidR="00024B9D" w:rsidRPr="000F21A1">
              <w:rPr>
                <w:rFonts w:ascii="Lato" w:hAnsi="Lato" w:cs="Tahoma"/>
                <w:bCs/>
              </w:rPr>
              <w:t xml:space="preserve">buildings in community </w:t>
            </w:r>
            <w:r w:rsidR="00631402" w:rsidRPr="000F21A1">
              <w:rPr>
                <w:rFonts w:ascii="Lato" w:hAnsi="Lato" w:cs="Tahoma"/>
                <w:bCs/>
              </w:rPr>
              <w:t>such as C</w:t>
            </w:r>
            <w:r w:rsidR="00E85F7B">
              <w:rPr>
                <w:rFonts w:ascii="Lato" w:hAnsi="Lato" w:cs="Tahoma"/>
                <w:bCs/>
              </w:rPr>
              <w:t>aldy</w:t>
            </w:r>
            <w:r w:rsidR="00631402" w:rsidRPr="000F21A1">
              <w:rPr>
                <w:rFonts w:ascii="Lato" w:hAnsi="Lato" w:cs="Tahoma"/>
                <w:bCs/>
              </w:rPr>
              <w:t xml:space="preserve"> Valle</w:t>
            </w:r>
            <w:r w:rsidR="00C76920">
              <w:rPr>
                <w:rFonts w:ascii="Lato" w:hAnsi="Lato" w:cs="Tahoma"/>
                <w:bCs/>
              </w:rPr>
              <w:t>y</w:t>
            </w:r>
            <w:r w:rsidR="00631402" w:rsidRPr="000F21A1">
              <w:rPr>
                <w:rFonts w:ascii="Lato" w:hAnsi="Lato" w:cs="Tahoma"/>
                <w:bCs/>
              </w:rPr>
              <w:t xml:space="preserve"> Neighbourhood Church would be excluded from </w:t>
            </w:r>
            <w:r w:rsidR="00833FB5" w:rsidRPr="000F21A1">
              <w:rPr>
                <w:rFonts w:ascii="Lato" w:hAnsi="Lato" w:cs="Tahoma"/>
                <w:bCs/>
              </w:rPr>
              <w:t>grants if current policy remained.</w:t>
            </w:r>
          </w:p>
          <w:p w14:paraId="4EE7AE13" w14:textId="1FB333B6" w:rsidR="000F21A1" w:rsidRDefault="00024D11" w:rsidP="002223E8">
            <w:pPr>
              <w:spacing w:after="0"/>
              <w:rPr>
                <w:rFonts w:ascii="Lato" w:hAnsi="Lato" w:cs="Tahoma"/>
                <w:bCs/>
              </w:rPr>
            </w:pPr>
            <w:r w:rsidRPr="000F21A1">
              <w:rPr>
                <w:rFonts w:ascii="Lato" w:hAnsi="Lato" w:cs="Tahoma"/>
                <w:bCs/>
              </w:rPr>
              <w:t>Discus</w:t>
            </w:r>
            <w:r w:rsidR="00D20327" w:rsidRPr="000F21A1">
              <w:rPr>
                <w:rFonts w:ascii="Lato" w:hAnsi="Lato" w:cs="Tahoma"/>
                <w:bCs/>
              </w:rPr>
              <w:t xml:space="preserve">sion </w:t>
            </w:r>
            <w:r w:rsidR="00310A38" w:rsidRPr="000F21A1">
              <w:rPr>
                <w:rFonts w:ascii="Lato" w:hAnsi="Lato" w:cs="Tahoma"/>
                <w:bCs/>
              </w:rPr>
              <w:t xml:space="preserve">took place regarding </w:t>
            </w:r>
            <w:r w:rsidR="00706A2C" w:rsidRPr="000F21A1">
              <w:rPr>
                <w:rFonts w:ascii="Lato" w:hAnsi="Lato" w:cs="Tahoma"/>
                <w:bCs/>
              </w:rPr>
              <w:t xml:space="preserve">flexibility of value to grants </w:t>
            </w:r>
            <w:r w:rsidR="005333CA" w:rsidRPr="000F21A1">
              <w:rPr>
                <w:rFonts w:ascii="Lato" w:hAnsi="Lato" w:cs="Tahoma"/>
                <w:bCs/>
              </w:rPr>
              <w:t xml:space="preserve">internally over £1000 maximum for </w:t>
            </w:r>
            <w:r w:rsidR="00F33053" w:rsidRPr="000F21A1">
              <w:rPr>
                <w:rFonts w:ascii="Lato" w:hAnsi="Lato" w:cs="Tahoma"/>
                <w:bCs/>
              </w:rPr>
              <w:t>assets</w:t>
            </w:r>
            <w:r w:rsidR="00376C6C" w:rsidRPr="000F21A1">
              <w:rPr>
                <w:rFonts w:ascii="Lato" w:hAnsi="Lato" w:cs="Tahoma"/>
                <w:bCs/>
              </w:rPr>
              <w:t xml:space="preserve"> such as Vicars Cross Community Centre. The external </w:t>
            </w:r>
            <w:r w:rsidR="000F21A1" w:rsidRPr="000F21A1">
              <w:rPr>
                <w:rFonts w:ascii="Lato" w:hAnsi="Lato" w:cs="Tahoma"/>
                <w:bCs/>
              </w:rPr>
              <w:t xml:space="preserve">grant application for outside organisations will remain at £1000 </w:t>
            </w:r>
            <w:r w:rsidR="00F33053" w:rsidRPr="000F21A1">
              <w:rPr>
                <w:rFonts w:ascii="Lato" w:hAnsi="Lato" w:cs="Tahoma"/>
                <w:bCs/>
              </w:rPr>
              <w:t>maximum</w:t>
            </w:r>
            <w:r w:rsidR="000F21A1">
              <w:rPr>
                <w:rFonts w:ascii="Lato" w:hAnsi="Lato" w:cs="Tahoma"/>
                <w:bCs/>
              </w:rPr>
              <w:t>.</w:t>
            </w:r>
          </w:p>
          <w:p w14:paraId="19055076" w14:textId="68827D56" w:rsidR="00796417" w:rsidRPr="00EA6498" w:rsidRDefault="000F21A1" w:rsidP="002223E8">
            <w:pPr>
              <w:spacing w:after="0"/>
              <w:rPr>
                <w:rFonts w:ascii="Lato" w:hAnsi="Lato" w:cs="Tahoma"/>
                <w:b/>
              </w:rPr>
            </w:pPr>
            <w:r w:rsidRPr="00EA6498">
              <w:rPr>
                <w:rFonts w:ascii="Lato" w:hAnsi="Lato" w:cs="Tahoma"/>
                <w:b/>
              </w:rPr>
              <w:t>Action</w:t>
            </w:r>
            <w:r w:rsidR="00EA6498" w:rsidRPr="00EA6498">
              <w:rPr>
                <w:rFonts w:ascii="Lato" w:hAnsi="Lato" w:cs="Tahoma"/>
                <w:b/>
              </w:rPr>
              <w:t>:</w:t>
            </w:r>
            <w:r w:rsidR="00024D11" w:rsidRPr="00EA6498">
              <w:rPr>
                <w:rFonts w:ascii="Lato" w:hAnsi="Lato" w:cs="Tahoma"/>
                <w:b/>
              </w:rPr>
              <w:t xml:space="preserve"> </w:t>
            </w:r>
            <w:r w:rsidR="009C6BDF" w:rsidRPr="00EA6498">
              <w:rPr>
                <w:rFonts w:ascii="Lato" w:hAnsi="Lato" w:cs="Tahoma"/>
                <w:b/>
              </w:rPr>
              <w:t xml:space="preserve"> </w:t>
            </w:r>
            <w:r w:rsidR="001269F0" w:rsidRPr="00EA6498">
              <w:rPr>
                <w:rFonts w:ascii="Lato" w:hAnsi="Lato" w:cs="Tahoma"/>
                <w:b/>
              </w:rPr>
              <w:t xml:space="preserve"> </w:t>
            </w:r>
            <w:r w:rsidR="004411D3" w:rsidRPr="005D4079">
              <w:rPr>
                <w:rFonts w:ascii="Lato" w:hAnsi="Lato" w:cs="Tahoma"/>
                <w:bCs/>
              </w:rPr>
              <w:t xml:space="preserve">Amendments as above to be made to </w:t>
            </w:r>
            <w:r w:rsidR="006C15E8" w:rsidRPr="005D4079">
              <w:rPr>
                <w:rFonts w:ascii="Lato" w:hAnsi="Lato" w:cs="Tahoma"/>
                <w:bCs/>
              </w:rPr>
              <w:t xml:space="preserve">Grant Awarding Policy Document. Application form to be made </w:t>
            </w:r>
            <w:r w:rsidR="005D4079" w:rsidRPr="005D4079">
              <w:rPr>
                <w:rFonts w:ascii="Lato" w:hAnsi="Lato" w:cs="Tahoma"/>
                <w:bCs/>
              </w:rPr>
              <w:t>available on website with who/why form.</w:t>
            </w:r>
          </w:p>
        </w:tc>
      </w:tr>
      <w:tr w:rsidR="004477CD" w:rsidRPr="001A3C64" w14:paraId="61D72710" w14:textId="77777777" w:rsidTr="00450160">
        <w:tc>
          <w:tcPr>
            <w:tcW w:w="709" w:type="dxa"/>
            <w:shd w:val="clear" w:color="auto" w:fill="auto"/>
          </w:tcPr>
          <w:p w14:paraId="1A303FC3" w14:textId="16026F9A" w:rsidR="004477CD" w:rsidRPr="001A3C64" w:rsidRDefault="004477CD" w:rsidP="0042456C">
            <w:pPr>
              <w:spacing w:after="0"/>
              <w:jc w:val="center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14:paraId="1880C0BF" w14:textId="27BF66BE" w:rsidR="00BA354D" w:rsidRPr="001C3F4C" w:rsidRDefault="00090C5F" w:rsidP="00CE7A3F">
            <w:pPr>
              <w:spacing w:after="0"/>
              <w:rPr>
                <w:rFonts w:ascii="Lato" w:hAnsi="Lato" w:cs="Tahoma"/>
                <w:bCs/>
              </w:rPr>
            </w:pPr>
            <w:r>
              <w:rPr>
                <w:rFonts w:ascii="Lato" w:hAnsi="Lato" w:cs="Tahoma"/>
                <w:b/>
              </w:rPr>
              <w:t xml:space="preserve">Asbestos Management Plan: </w:t>
            </w:r>
            <w:r w:rsidR="004E5FB5" w:rsidRPr="001C3F4C">
              <w:rPr>
                <w:rFonts w:ascii="Lato" w:hAnsi="Lato" w:cs="Tahoma"/>
                <w:bCs/>
              </w:rPr>
              <w:t xml:space="preserve">Update </w:t>
            </w:r>
            <w:r w:rsidR="00131CA2" w:rsidRPr="001C3F4C">
              <w:rPr>
                <w:rFonts w:ascii="Lato" w:hAnsi="Lato" w:cs="Tahoma"/>
                <w:bCs/>
              </w:rPr>
              <w:t xml:space="preserve">of current </w:t>
            </w:r>
            <w:r w:rsidR="00F7418B" w:rsidRPr="001C3F4C">
              <w:rPr>
                <w:rFonts w:ascii="Lato" w:hAnsi="Lato" w:cs="Tahoma"/>
                <w:bCs/>
              </w:rPr>
              <w:t xml:space="preserve">actions to date given to committee. </w:t>
            </w:r>
            <w:r w:rsidR="007E59AC" w:rsidRPr="001C3F4C">
              <w:rPr>
                <w:rFonts w:ascii="Lato" w:hAnsi="Lato" w:cs="Tahoma"/>
                <w:bCs/>
              </w:rPr>
              <w:t>Cllr Otter is currently obtaining quotes for the removal of all asbestos from the site</w:t>
            </w:r>
            <w:r w:rsidR="007F7787" w:rsidRPr="001C3F4C">
              <w:rPr>
                <w:rFonts w:ascii="Lato" w:hAnsi="Lato" w:cs="Tahoma"/>
                <w:bCs/>
              </w:rPr>
              <w:t xml:space="preserve">. It was agreed that the removal of all asbestos on the site would be </w:t>
            </w:r>
            <w:r w:rsidR="0012706C" w:rsidRPr="001C3F4C">
              <w:rPr>
                <w:rFonts w:ascii="Lato" w:hAnsi="Lato" w:cs="Tahoma"/>
                <w:bCs/>
              </w:rPr>
              <w:t xml:space="preserve">favourable option if costs are viable. </w:t>
            </w:r>
            <w:r w:rsidR="00E33347" w:rsidRPr="001C3F4C">
              <w:rPr>
                <w:rFonts w:ascii="Lato" w:hAnsi="Lato" w:cs="Tahoma"/>
                <w:bCs/>
              </w:rPr>
              <w:t>Cllrs</w:t>
            </w:r>
            <w:r w:rsidR="00E95347" w:rsidRPr="001C3F4C">
              <w:rPr>
                <w:rFonts w:ascii="Lato" w:hAnsi="Lato" w:cs="Tahoma"/>
                <w:bCs/>
              </w:rPr>
              <w:t xml:space="preserve"> requested that any contractor </w:t>
            </w:r>
            <w:r w:rsidR="00553374" w:rsidRPr="001C3F4C">
              <w:rPr>
                <w:rFonts w:ascii="Lato" w:hAnsi="Lato" w:cs="Tahoma"/>
                <w:bCs/>
              </w:rPr>
              <w:t xml:space="preserve">employed to complete work are </w:t>
            </w:r>
            <w:r w:rsidR="000869A4" w:rsidRPr="001C3F4C">
              <w:rPr>
                <w:rFonts w:ascii="Lato" w:hAnsi="Lato" w:cs="Tahoma"/>
                <w:bCs/>
              </w:rPr>
              <w:t xml:space="preserve">thoroughly vetted and if possible references completed </w:t>
            </w:r>
            <w:r w:rsidR="00550CC3" w:rsidRPr="001C3F4C">
              <w:rPr>
                <w:rFonts w:ascii="Lato" w:hAnsi="Lato" w:cs="Tahoma"/>
                <w:bCs/>
              </w:rPr>
              <w:t>before any work commences.</w:t>
            </w:r>
            <w:r w:rsidR="009B7E0E" w:rsidRPr="001C3F4C">
              <w:rPr>
                <w:rFonts w:ascii="Lato" w:hAnsi="Lato" w:cs="Tahoma"/>
                <w:bCs/>
              </w:rPr>
              <w:t xml:space="preserve"> It was agreed in meantime an asbestos management plan would be completed and </w:t>
            </w:r>
            <w:r w:rsidR="00CC75BB" w:rsidRPr="001C3F4C">
              <w:rPr>
                <w:rFonts w:ascii="Lato" w:hAnsi="Lato" w:cs="Tahoma"/>
                <w:bCs/>
              </w:rPr>
              <w:t>all allotments holders updated with this action.</w:t>
            </w:r>
            <w:r w:rsidR="009B7E0E" w:rsidRPr="001C3F4C">
              <w:rPr>
                <w:rFonts w:ascii="Lato" w:hAnsi="Lato" w:cs="Tahoma"/>
                <w:bCs/>
              </w:rPr>
              <w:t xml:space="preserve"> </w:t>
            </w:r>
          </w:p>
          <w:p w14:paraId="6675E8A0" w14:textId="77777777" w:rsidR="003D7054" w:rsidRPr="001C3F4C" w:rsidRDefault="00BA354D" w:rsidP="00CE7A3F">
            <w:pPr>
              <w:spacing w:after="0"/>
              <w:rPr>
                <w:rFonts w:ascii="Lato" w:hAnsi="Lato" w:cs="Tahoma"/>
                <w:bCs/>
              </w:rPr>
            </w:pPr>
            <w:r>
              <w:rPr>
                <w:rFonts w:ascii="Lato" w:hAnsi="Lato" w:cs="Tahoma"/>
                <w:b/>
              </w:rPr>
              <w:t xml:space="preserve">Action: </w:t>
            </w:r>
            <w:r w:rsidR="003D7054" w:rsidRPr="001C3F4C">
              <w:rPr>
                <w:rFonts w:ascii="Lato" w:hAnsi="Lato" w:cs="Tahoma"/>
                <w:bCs/>
              </w:rPr>
              <w:t>To be further discussed at next full council meeting when costs are known</w:t>
            </w:r>
          </w:p>
          <w:p w14:paraId="515AC600" w14:textId="7E775DDA" w:rsidR="00256A78" w:rsidRPr="001C3F4C" w:rsidRDefault="00527E5C" w:rsidP="00CE7A3F">
            <w:pPr>
              <w:spacing w:after="0"/>
              <w:rPr>
                <w:rFonts w:ascii="Lato" w:hAnsi="Lato" w:cs="Tahoma"/>
                <w:bCs/>
              </w:rPr>
            </w:pPr>
            <w:r w:rsidRPr="001C3F4C">
              <w:rPr>
                <w:rFonts w:ascii="Lato" w:hAnsi="Lato" w:cs="Tahoma"/>
                <w:bCs/>
              </w:rPr>
              <w:t>Consider comp</w:t>
            </w:r>
            <w:r w:rsidR="00256A78" w:rsidRPr="001C3F4C">
              <w:rPr>
                <w:rFonts w:ascii="Lato" w:hAnsi="Lato" w:cs="Tahoma"/>
                <w:bCs/>
              </w:rPr>
              <w:t xml:space="preserve">ensation by way of </w:t>
            </w:r>
            <w:r w:rsidR="001C3F4C" w:rsidRPr="001C3F4C">
              <w:rPr>
                <w:rFonts w:ascii="Lato" w:hAnsi="Lato" w:cs="Tahoma"/>
                <w:bCs/>
              </w:rPr>
              <w:t>nonpayment</w:t>
            </w:r>
            <w:r w:rsidR="00256A78" w:rsidRPr="001C3F4C">
              <w:rPr>
                <w:rFonts w:ascii="Lato" w:hAnsi="Lato" w:cs="Tahoma"/>
                <w:bCs/>
              </w:rPr>
              <w:t xml:space="preserve"> of rent for shed holders with roofs removed</w:t>
            </w:r>
          </w:p>
          <w:p w14:paraId="17697587" w14:textId="77777777" w:rsidR="00515A0B" w:rsidRPr="001C3F4C" w:rsidRDefault="00515A0B" w:rsidP="00CE7A3F">
            <w:pPr>
              <w:spacing w:after="0"/>
              <w:rPr>
                <w:rFonts w:ascii="Lato" w:hAnsi="Lato" w:cs="Tahoma"/>
                <w:bCs/>
              </w:rPr>
            </w:pPr>
            <w:r w:rsidRPr="001C3F4C">
              <w:rPr>
                <w:rFonts w:ascii="Lato" w:hAnsi="Lato" w:cs="Tahoma"/>
                <w:bCs/>
              </w:rPr>
              <w:t>Allotments holders to be updated of current actions</w:t>
            </w:r>
          </w:p>
          <w:p w14:paraId="0B92B7C6" w14:textId="77777777" w:rsidR="00880D41" w:rsidRPr="001C3F4C" w:rsidRDefault="00880D41" w:rsidP="00CE7A3F">
            <w:pPr>
              <w:spacing w:after="0"/>
              <w:rPr>
                <w:rFonts w:ascii="Lato" w:hAnsi="Lato" w:cs="Tahoma"/>
                <w:bCs/>
              </w:rPr>
            </w:pPr>
            <w:r w:rsidRPr="001C3F4C">
              <w:rPr>
                <w:rFonts w:ascii="Lato" w:hAnsi="Lato" w:cs="Tahoma"/>
                <w:bCs/>
              </w:rPr>
              <w:t>Asbestos Management plan to be completed by clerk</w:t>
            </w:r>
          </w:p>
          <w:p w14:paraId="480ACFEA" w14:textId="72C544B9" w:rsidR="00D63102" w:rsidRPr="001A3C64" w:rsidRDefault="00880D41" w:rsidP="00CE7A3F">
            <w:pPr>
              <w:spacing w:after="0"/>
              <w:rPr>
                <w:rFonts w:ascii="Lato" w:hAnsi="Lato" w:cs="Tahoma"/>
                <w:b/>
              </w:rPr>
            </w:pPr>
            <w:r w:rsidRPr="001C3F4C">
              <w:rPr>
                <w:rFonts w:ascii="Lato" w:hAnsi="Lato" w:cs="Tahoma"/>
                <w:bCs/>
              </w:rPr>
              <w:t xml:space="preserve">Update CWAC of </w:t>
            </w:r>
            <w:r w:rsidR="006F78B7" w:rsidRPr="001C3F4C">
              <w:rPr>
                <w:rFonts w:ascii="Lato" w:hAnsi="Lato" w:cs="Tahoma"/>
                <w:bCs/>
              </w:rPr>
              <w:t>Martin</w:t>
            </w:r>
            <w:r w:rsidR="00DE22BA" w:rsidRPr="001C3F4C">
              <w:rPr>
                <w:rFonts w:ascii="Lato" w:hAnsi="Lato" w:cs="Tahoma"/>
                <w:bCs/>
              </w:rPr>
              <w:t xml:space="preserve"> </w:t>
            </w:r>
            <w:r w:rsidR="00C74C62" w:rsidRPr="001C3F4C">
              <w:rPr>
                <w:rFonts w:ascii="Lato" w:hAnsi="Lato" w:cs="Tahoma"/>
                <w:bCs/>
              </w:rPr>
              <w:t>D</w:t>
            </w:r>
            <w:r w:rsidR="00DE22BA" w:rsidRPr="001C3F4C">
              <w:rPr>
                <w:rFonts w:ascii="Lato" w:hAnsi="Lato" w:cs="Tahoma"/>
                <w:bCs/>
              </w:rPr>
              <w:t xml:space="preserve">oyle (Lead Environmental Protection Officer) of </w:t>
            </w:r>
            <w:r w:rsidR="001C3F4C" w:rsidRPr="001C3F4C">
              <w:rPr>
                <w:rFonts w:ascii="Lato" w:hAnsi="Lato" w:cs="Tahoma"/>
                <w:bCs/>
              </w:rPr>
              <w:t>intentions</w:t>
            </w:r>
            <w:r w:rsidR="006F78B7" w:rsidRPr="001C3F4C">
              <w:rPr>
                <w:rFonts w:ascii="Lato" w:hAnsi="Lato" w:cs="Tahoma"/>
                <w:bCs/>
              </w:rPr>
              <w:t xml:space="preserve"> </w:t>
            </w:r>
            <w:r w:rsidR="00F7418B">
              <w:rPr>
                <w:rFonts w:ascii="Lato" w:hAnsi="Lato" w:cs="Tahoma"/>
                <w:b/>
              </w:rPr>
              <w:t xml:space="preserve"> </w:t>
            </w:r>
            <w:r w:rsidR="00131CA2">
              <w:rPr>
                <w:rFonts w:ascii="Lato" w:hAnsi="Lato" w:cs="Tahoma"/>
                <w:b/>
              </w:rPr>
              <w:t xml:space="preserve"> </w:t>
            </w:r>
          </w:p>
        </w:tc>
      </w:tr>
      <w:tr w:rsidR="00291A65" w:rsidRPr="001A3C64" w14:paraId="1112DA93" w14:textId="77777777" w:rsidTr="00450160">
        <w:tc>
          <w:tcPr>
            <w:tcW w:w="709" w:type="dxa"/>
            <w:shd w:val="clear" w:color="auto" w:fill="auto"/>
          </w:tcPr>
          <w:p w14:paraId="6D511F3D" w14:textId="1B57FCB1" w:rsidR="00291A65" w:rsidRPr="001A3C64" w:rsidRDefault="00291A65" w:rsidP="0042456C">
            <w:pPr>
              <w:spacing w:after="0"/>
              <w:jc w:val="center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14:paraId="54E6300F" w14:textId="77777777" w:rsidR="00291A65" w:rsidRDefault="00D2704B" w:rsidP="00D63102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 xml:space="preserve">Finance: </w:t>
            </w:r>
          </w:p>
          <w:p w14:paraId="1BAC6B23" w14:textId="252FB66F" w:rsidR="005D5C8A" w:rsidRPr="00242F27" w:rsidRDefault="00F33053" w:rsidP="005D5C8A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Lato" w:hAnsi="Lato" w:cs="Tahoma"/>
                <w:bCs/>
              </w:rPr>
            </w:pPr>
            <w:r w:rsidRPr="00242F27">
              <w:rPr>
                <w:rFonts w:ascii="Lato" w:hAnsi="Lato" w:cs="Tahoma"/>
                <w:bCs/>
              </w:rPr>
              <w:t>Annual</w:t>
            </w:r>
            <w:r w:rsidR="005D5C8A" w:rsidRPr="00242F27">
              <w:rPr>
                <w:rFonts w:ascii="Lato" w:hAnsi="Lato" w:cs="Tahoma"/>
                <w:bCs/>
              </w:rPr>
              <w:t xml:space="preserve"> Governance Procedures- </w:t>
            </w:r>
            <w:r w:rsidR="000267D2" w:rsidRPr="00242F27">
              <w:rPr>
                <w:rFonts w:ascii="Lato" w:hAnsi="Lato" w:cs="Tahoma"/>
                <w:bCs/>
              </w:rPr>
              <w:t>No issues raised by auditors</w:t>
            </w:r>
          </w:p>
          <w:p w14:paraId="62BC90CB" w14:textId="77777777" w:rsidR="000267D2" w:rsidRPr="00242F27" w:rsidRDefault="000267D2" w:rsidP="005D5C8A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Lato" w:hAnsi="Lato" w:cs="Tahoma"/>
                <w:bCs/>
              </w:rPr>
            </w:pPr>
            <w:r w:rsidRPr="00242F27">
              <w:rPr>
                <w:rFonts w:ascii="Lato" w:hAnsi="Lato" w:cs="Tahoma"/>
                <w:bCs/>
              </w:rPr>
              <w:t xml:space="preserve">Operational Finance </w:t>
            </w:r>
            <w:r w:rsidR="007C0780" w:rsidRPr="00242F27">
              <w:rPr>
                <w:rFonts w:ascii="Lato" w:hAnsi="Lato" w:cs="Tahoma"/>
                <w:bCs/>
              </w:rPr>
              <w:t>Procedures</w:t>
            </w:r>
          </w:p>
          <w:p w14:paraId="60138ED7" w14:textId="64B90B0D" w:rsidR="007C0780" w:rsidRPr="00242F27" w:rsidRDefault="007C0780" w:rsidP="007C0780">
            <w:pPr>
              <w:spacing w:after="0"/>
              <w:rPr>
                <w:rFonts w:ascii="Lato" w:hAnsi="Lato" w:cs="Tahoma"/>
                <w:bCs/>
              </w:rPr>
            </w:pPr>
            <w:r w:rsidRPr="00242F27">
              <w:rPr>
                <w:rFonts w:ascii="Lato" w:hAnsi="Lato" w:cs="Tahoma"/>
                <w:bCs/>
              </w:rPr>
              <w:t xml:space="preserve">The current procedures were discussed at length by the committee. </w:t>
            </w:r>
            <w:r w:rsidR="00B645CC" w:rsidRPr="00242F27">
              <w:rPr>
                <w:rFonts w:ascii="Lato" w:hAnsi="Lato" w:cs="Tahoma"/>
                <w:bCs/>
              </w:rPr>
              <w:t xml:space="preserve">It was agreed the current </w:t>
            </w:r>
            <w:r w:rsidR="00913491" w:rsidRPr="00242F27">
              <w:rPr>
                <w:rFonts w:ascii="Lato" w:hAnsi="Lato" w:cs="Tahoma"/>
                <w:bCs/>
              </w:rPr>
              <w:t>clerk’s</w:t>
            </w:r>
            <w:r w:rsidR="00B645CC" w:rsidRPr="00242F27">
              <w:rPr>
                <w:rFonts w:ascii="Lato" w:hAnsi="Lato" w:cs="Tahoma"/>
                <w:bCs/>
              </w:rPr>
              <w:t xml:space="preserve"> authorisation will remain at £500 but it is anticipated this </w:t>
            </w:r>
            <w:r w:rsidR="0018102B" w:rsidRPr="00242F27">
              <w:rPr>
                <w:rFonts w:ascii="Lato" w:hAnsi="Lato" w:cs="Tahoma"/>
                <w:bCs/>
              </w:rPr>
              <w:t>amount would only by used in exceptional/unforeseen circumstances.</w:t>
            </w:r>
          </w:p>
          <w:p w14:paraId="7D602421" w14:textId="0AB7726D" w:rsidR="0018102B" w:rsidRPr="00242F27" w:rsidRDefault="00C67175" w:rsidP="007C0780">
            <w:pPr>
              <w:spacing w:after="0"/>
              <w:rPr>
                <w:rFonts w:ascii="Lato" w:hAnsi="Lato" w:cs="Tahoma"/>
                <w:bCs/>
              </w:rPr>
            </w:pPr>
            <w:r w:rsidRPr="00242F27">
              <w:rPr>
                <w:rFonts w:ascii="Lato" w:hAnsi="Lato" w:cs="Tahoma"/>
                <w:bCs/>
              </w:rPr>
              <w:lastRenderedPageBreak/>
              <w:t xml:space="preserve">The VXCC </w:t>
            </w:r>
            <w:r w:rsidR="00F23A9E" w:rsidRPr="00242F27">
              <w:rPr>
                <w:rFonts w:ascii="Lato" w:hAnsi="Lato" w:cs="Tahoma"/>
                <w:bCs/>
              </w:rPr>
              <w:t xml:space="preserve">manager has authority to </w:t>
            </w:r>
            <w:r w:rsidR="00F33053" w:rsidRPr="00242F27">
              <w:rPr>
                <w:rFonts w:ascii="Lato" w:hAnsi="Lato" w:cs="Tahoma"/>
                <w:bCs/>
              </w:rPr>
              <w:t>authorise</w:t>
            </w:r>
            <w:r w:rsidR="00F23A9E" w:rsidRPr="00242F27">
              <w:rPr>
                <w:rFonts w:ascii="Lato" w:hAnsi="Lato" w:cs="Tahoma"/>
                <w:bCs/>
              </w:rPr>
              <w:t xml:space="preserve"> £100 and £500 with clerks appro</w:t>
            </w:r>
            <w:r w:rsidR="00D56BC1" w:rsidRPr="00242F27">
              <w:rPr>
                <w:rFonts w:ascii="Lato" w:hAnsi="Lato" w:cs="Tahoma"/>
                <w:bCs/>
              </w:rPr>
              <w:t xml:space="preserve">val. This procedure is to remain. </w:t>
            </w:r>
          </w:p>
          <w:p w14:paraId="449BC9C9" w14:textId="23D148B6" w:rsidR="00634B30" w:rsidRPr="00242F27" w:rsidRDefault="00C2532E" w:rsidP="007C0780">
            <w:pPr>
              <w:spacing w:after="0"/>
              <w:rPr>
                <w:rFonts w:ascii="Lato" w:hAnsi="Lato" w:cs="Tahoma"/>
                <w:bCs/>
              </w:rPr>
            </w:pPr>
            <w:r w:rsidRPr="00242F27">
              <w:rPr>
                <w:rFonts w:ascii="Lato" w:hAnsi="Lato" w:cs="Tahoma"/>
                <w:bCs/>
              </w:rPr>
              <w:t xml:space="preserve">The authorisation of larger invoices </w:t>
            </w:r>
            <w:r w:rsidR="00E90EE0" w:rsidRPr="00242F27">
              <w:rPr>
                <w:rFonts w:ascii="Lato" w:hAnsi="Lato" w:cs="Tahoma"/>
                <w:bCs/>
              </w:rPr>
              <w:t>was</w:t>
            </w:r>
            <w:r w:rsidR="00072AD5" w:rsidRPr="00242F27">
              <w:rPr>
                <w:rFonts w:ascii="Lato" w:hAnsi="Lato" w:cs="Tahoma"/>
                <w:bCs/>
              </w:rPr>
              <w:t xml:space="preserve"> again discussed at length by the committee. It was agreed that </w:t>
            </w:r>
            <w:r w:rsidR="00BE7C34" w:rsidRPr="00242F27">
              <w:rPr>
                <w:rFonts w:ascii="Lato" w:hAnsi="Lato" w:cs="Tahoma"/>
                <w:bCs/>
              </w:rPr>
              <w:t>invoices over £15</w:t>
            </w:r>
            <w:r w:rsidR="00A15FD4">
              <w:rPr>
                <w:rFonts w:ascii="Lato" w:hAnsi="Lato" w:cs="Tahoma"/>
                <w:bCs/>
              </w:rPr>
              <w:t>,</w:t>
            </w:r>
            <w:r w:rsidR="00BE7C34" w:rsidRPr="00242F27">
              <w:rPr>
                <w:rFonts w:ascii="Lato" w:hAnsi="Lato" w:cs="Tahoma"/>
                <w:bCs/>
              </w:rPr>
              <w:t xml:space="preserve">000 would require </w:t>
            </w:r>
            <w:r w:rsidR="00E90EE0" w:rsidRPr="00242F27">
              <w:rPr>
                <w:rFonts w:ascii="Lato" w:hAnsi="Lato" w:cs="Tahoma"/>
                <w:bCs/>
              </w:rPr>
              <w:t>councillors’</w:t>
            </w:r>
            <w:r w:rsidR="00BE7C34" w:rsidRPr="00242F27">
              <w:rPr>
                <w:rFonts w:ascii="Lato" w:hAnsi="Lato" w:cs="Tahoma"/>
                <w:bCs/>
              </w:rPr>
              <w:t xml:space="preserve"> approval/signature prior to any payment.</w:t>
            </w:r>
            <w:r w:rsidR="007E1D63" w:rsidRPr="00242F27">
              <w:rPr>
                <w:rFonts w:ascii="Lato" w:hAnsi="Lato" w:cs="Tahoma"/>
                <w:bCs/>
              </w:rPr>
              <w:t xml:space="preserve"> Further day to day procedures were discussed and role of deputy clerk </w:t>
            </w:r>
            <w:r w:rsidR="00EB6C19" w:rsidRPr="00242F27">
              <w:rPr>
                <w:rFonts w:ascii="Lato" w:hAnsi="Lato" w:cs="Tahoma"/>
                <w:bCs/>
              </w:rPr>
              <w:t xml:space="preserve">in monitoring of transactions. It was agreed current process of transactions being reviewed/checked </w:t>
            </w:r>
            <w:r w:rsidR="00634B30" w:rsidRPr="00242F27">
              <w:rPr>
                <w:rFonts w:ascii="Lato" w:hAnsi="Lato" w:cs="Tahoma"/>
                <w:bCs/>
              </w:rPr>
              <w:t>at least weekly was adequate</w:t>
            </w:r>
            <w:r w:rsidR="004528D4">
              <w:rPr>
                <w:rFonts w:ascii="Lato" w:hAnsi="Lato" w:cs="Tahoma"/>
                <w:bCs/>
              </w:rPr>
              <w:t xml:space="preserve"> by the deputy </w:t>
            </w:r>
            <w:r w:rsidR="00BD49E5">
              <w:rPr>
                <w:rFonts w:ascii="Lato" w:hAnsi="Lato" w:cs="Tahoma"/>
                <w:bCs/>
              </w:rPr>
              <w:t>clerk</w:t>
            </w:r>
            <w:r w:rsidR="00634B30" w:rsidRPr="00242F27">
              <w:rPr>
                <w:rFonts w:ascii="Lato" w:hAnsi="Lato" w:cs="Tahoma"/>
                <w:bCs/>
              </w:rPr>
              <w:t>.</w:t>
            </w:r>
          </w:p>
          <w:p w14:paraId="22349A28" w14:textId="14264FE6" w:rsidR="00411511" w:rsidRPr="00242F27" w:rsidRDefault="00634B30" w:rsidP="007C0780">
            <w:pPr>
              <w:spacing w:after="0"/>
              <w:rPr>
                <w:rFonts w:ascii="Lato" w:hAnsi="Lato" w:cs="Tahoma"/>
                <w:bCs/>
              </w:rPr>
            </w:pPr>
            <w:r w:rsidRPr="00242F27">
              <w:rPr>
                <w:rFonts w:ascii="Lato" w:hAnsi="Lato" w:cs="Tahoma"/>
                <w:bCs/>
              </w:rPr>
              <w:t xml:space="preserve">Actions: </w:t>
            </w:r>
            <w:r w:rsidR="00F70E7E" w:rsidRPr="00242F27">
              <w:rPr>
                <w:rFonts w:ascii="Lato" w:hAnsi="Lato" w:cs="Tahoma"/>
                <w:bCs/>
              </w:rPr>
              <w:t xml:space="preserve">Clerk to discuss with Lloyds Bank </w:t>
            </w:r>
            <w:r w:rsidR="00E7113C" w:rsidRPr="00242F27">
              <w:rPr>
                <w:rFonts w:ascii="Lato" w:hAnsi="Lato" w:cs="Tahoma"/>
                <w:bCs/>
              </w:rPr>
              <w:t xml:space="preserve">if debit card limits </w:t>
            </w:r>
            <w:r w:rsidR="001E3ACF" w:rsidRPr="00242F27">
              <w:rPr>
                <w:rFonts w:ascii="Lato" w:hAnsi="Lato" w:cs="Tahoma"/>
                <w:bCs/>
              </w:rPr>
              <w:t>can</w:t>
            </w:r>
            <w:r w:rsidR="00E7113C" w:rsidRPr="00242F27">
              <w:rPr>
                <w:rFonts w:ascii="Lato" w:hAnsi="Lato" w:cs="Tahoma"/>
                <w:bCs/>
              </w:rPr>
              <w:t xml:space="preserve"> be imposed on VXCC managers and </w:t>
            </w:r>
            <w:r w:rsidR="00E47284" w:rsidRPr="00242F27">
              <w:rPr>
                <w:rFonts w:ascii="Lato" w:hAnsi="Lato" w:cs="Tahoma"/>
                <w:bCs/>
              </w:rPr>
              <w:t>clerks’</w:t>
            </w:r>
            <w:r w:rsidR="00E7113C" w:rsidRPr="00242F27">
              <w:rPr>
                <w:rFonts w:ascii="Lato" w:hAnsi="Lato" w:cs="Tahoma"/>
                <w:bCs/>
              </w:rPr>
              <w:t xml:space="preserve"> cards</w:t>
            </w:r>
          </w:p>
          <w:p w14:paraId="5C284CB0" w14:textId="30104465" w:rsidR="007C0780" w:rsidRPr="007C0780" w:rsidRDefault="00411511" w:rsidP="007C0780">
            <w:pPr>
              <w:spacing w:after="0"/>
              <w:rPr>
                <w:rFonts w:ascii="Lato" w:hAnsi="Lato" w:cs="Tahoma"/>
                <w:b/>
              </w:rPr>
            </w:pPr>
            <w:r w:rsidRPr="00242F27">
              <w:rPr>
                <w:rFonts w:ascii="Lato" w:hAnsi="Lato" w:cs="Tahoma"/>
                <w:bCs/>
              </w:rPr>
              <w:t>Agreed above matters do not require referral to full council.</w:t>
            </w:r>
            <w:r w:rsidR="00F70E7E" w:rsidRPr="00242F27">
              <w:rPr>
                <w:rFonts w:ascii="Lato" w:hAnsi="Lato" w:cs="Tahoma"/>
                <w:bCs/>
              </w:rPr>
              <w:t xml:space="preserve"> </w:t>
            </w:r>
            <w:r w:rsidR="00EB6C19" w:rsidRPr="00242F27">
              <w:rPr>
                <w:rFonts w:ascii="Lato" w:hAnsi="Lato" w:cs="Tahoma"/>
                <w:bCs/>
              </w:rPr>
              <w:t xml:space="preserve"> </w:t>
            </w:r>
            <w:r w:rsidR="00072AD5" w:rsidRPr="00242F27">
              <w:rPr>
                <w:rFonts w:ascii="Lato" w:hAnsi="Lato" w:cs="Tahoma"/>
                <w:bCs/>
              </w:rPr>
              <w:t xml:space="preserve">  </w:t>
            </w:r>
          </w:p>
        </w:tc>
      </w:tr>
      <w:bookmarkEnd w:id="1"/>
      <w:tr w:rsidR="0042456C" w:rsidRPr="001A3C64" w14:paraId="79C4072E" w14:textId="77777777" w:rsidTr="00450160">
        <w:tc>
          <w:tcPr>
            <w:tcW w:w="709" w:type="dxa"/>
            <w:shd w:val="clear" w:color="auto" w:fill="auto"/>
          </w:tcPr>
          <w:p w14:paraId="2B2B7304" w14:textId="4E85037D" w:rsidR="0042456C" w:rsidRPr="001A3C64" w:rsidRDefault="00A3382F" w:rsidP="635CF228">
            <w:pPr>
              <w:spacing w:after="0"/>
              <w:jc w:val="center"/>
              <w:rPr>
                <w:rFonts w:ascii="Lato" w:hAnsi="Lato" w:cs="Tahoma"/>
                <w:b/>
                <w:bCs/>
              </w:rPr>
            </w:pPr>
            <w:r w:rsidRPr="001A3C64">
              <w:rPr>
                <w:rFonts w:ascii="Lato" w:hAnsi="Lato" w:cs="Tahoma"/>
                <w:b/>
                <w:bCs/>
              </w:rPr>
              <w:lastRenderedPageBreak/>
              <w:t>7</w:t>
            </w:r>
          </w:p>
        </w:tc>
        <w:tc>
          <w:tcPr>
            <w:tcW w:w="9781" w:type="dxa"/>
            <w:shd w:val="clear" w:color="auto" w:fill="auto"/>
          </w:tcPr>
          <w:p w14:paraId="4A2F9395" w14:textId="7EAF2745" w:rsidR="00D63102" w:rsidRPr="001A3C64" w:rsidRDefault="00377079" w:rsidP="00FF60C4">
            <w:pPr>
              <w:spacing w:after="0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 xml:space="preserve">Information Exchange: </w:t>
            </w:r>
            <w:r w:rsidR="00A52C02" w:rsidRPr="001A3C64">
              <w:rPr>
                <w:rFonts w:ascii="Lato" w:hAnsi="Lato" w:cs="Tahoma"/>
                <w:b/>
              </w:rPr>
              <w:t xml:space="preserve"> </w:t>
            </w:r>
            <w:r w:rsidR="00D63102" w:rsidRPr="00D63102">
              <w:rPr>
                <w:rFonts w:ascii="Lato" w:hAnsi="Lato" w:cs="Tahoma"/>
                <w:bCs/>
              </w:rPr>
              <w:t>none shared.</w:t>
            </w:r>
          </w:p>
          <w:p w14:paraId="45FB0818" w14:textId="40C456BF" w:rsidR="00D83573" w:rsidRPr="001A3C64" w:rsidRDefault="00D83573" w:rsidP="00FF60C4">
            <w:pPr>
              <w:spacing w:after="0"/>
              <w:rPr>
                <w:rFonts w:ascii="Lato" w:hAnsi="Lato" w:cs="Tahoma"/>
              </w:rPr>
            </w:pPr>
          </w:p>
        </w:tc>
      </w:tr>
      <w:tr w:rsidR="00FF60C4" w:rsidRPr="001A3C64" w14:paraId="6D585C3C" w14:textId="77777777" w:rsidTr="00450160">
        <w:tc>
          <w:tcPr>
            <w:tcW w:w="709" w:type="dxa"/>
            <w:shd w:val="clear" w:color="auto" w:fill="auto"/>
          </w:tcPr>
          <w:p w14:paraId="02DC1CDD" w14:textId="3CC12002" w:rsidR="00FF60C4" w:rsidRPr="001A3C64" w:rsidRDefault="00A3382F" w:rsidP="635CF228">
            <w:pPr>
              <w:spacing w:after="0"/>
              <w:jc w:val="center"/>
              <w:rPr>
                <w:rFonts w:ascii="Lato" w:hAnsi="Lato" w:cs="Tahoma"/>
                <w:b/>
                <w:bCs/>
              </w:rPr>
            </w:pPr>
            <w:r w:rsidRPr="001A3C64">
              <w:rPr>
                <w:rFonts w:ascii="Lato" w:hAnsi="Lato" w:cs="Tahoma"/>
                <w:b/>
                <w:bCs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14:paraId="48F00322" w14:textId="73C8BAE5" w:rsidR="00C534AA" w:rsidRDefault="00C534AA" w:rsidP="00C534A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 xml:space="preserve">Delegated decisions to report to council: </w:t>
            </w:r>
          </w:p>
          <w:p w14:paraId="27A17003" w14:textId="77777777" w:rsidR="00417193" w:rsidRDefault="00417193" w:rsidP="00417193">
            <w:pPr>
              <w:spacing w:after="0"/>
              <w:rPr>
                <w:rFonts w:ascii="Lato" w:hAnsi="Lato" w:cs="Tahoma"/>
                <w:b/>
              </w:rPr>
            </w:pPr>
          </w:p>
          <w:p w14:paraId="2CC79FE4" w14:textId="4A8FAC93" w:rsidR="00417193" w:rsidRPr="00C37C6F" w:rsidRDefault="00F21B4B" w:rsidP="00417193">
            <w:pPr>
              <w:spacing w:after="0"/>
              <w:rPr>
                <w:rFonts w:ascii="Lato" w:hAnsi="Lato" w:cs="Tahoma"/>
                <w:bCs/>
              </w:rPr>
            </w:pPr>
            <w:r w:rsidRPr="00C37C6F">
              <w:rPr>
                <w:rFonts w:ascii="Lato" w:hAnsi="Lato" w:cs="Tahoma"/>
                <w:bCs/>
              </w:rPr>
              <w:t xml:space="preserve">Update to </w:t>
            </w:r>
            <w:r w:rsidR="00BD49E5" w:rsidRPr="00C37C6F">
              <w:rPr>
                <w:rFonts w:ascii="Lato" w:hAnsi="Lato" w:cs="Tahoma"/>
                <w:bCs/>
              </w:rPr>
              <w:t>operational</w:t>
            </w:r>
            <w:r w:rsidRPr="00C37C6F">
              <w:rPr>
                <w:rFonts w:ascii="Lato" w:hAnsi="Lato" w:cs="Tahoma"/>
                <w:bCs/>
              </w:rPr>
              <w:t xml:space="preserve"> finance procedures </w:t>
            </w:r>
            <w:r w:rsidR="00C37C6F" w:rsidRPr="00C37C6F">
              <w:rPr>
                <w:rFonts w:ascii="Lato" w:hAnsi="Lato" w:cs="Tahoma"/>
                <w:bCs/>
              </w:rPr>
              <w:t>as decided by Governance Committee</w:t>
            </w:r>
          </w:p>
          <w:p w14:paraId="445F9C1A" w14:textId="77777777" w:rsidR="006103FB" w:rsidRPr="001A3C64" w:rsidRDefault="006103FB" w:rsidP="006103FB">
            <w:pPr>
              <w:pStyle w:val="ListParagraph"/>
              <w:spacing w:after="0"/>
              <w:rPr>
                <w:rFonts w:ascii="Lato" w:hAnsi="Lato" w:cs="Tahoma"/>
                <w:b/>
              </w:rPr>
            </w:pPr>
          </w:p>
          <w:p w14:paraId="765F1684" w14:textId="5E10B39F" w:rsidR="00417193" w:rsidRPr="00417193" w:rsidRDefault="00FF60C4" w:rsidP="0030736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Lato" w:hAnsi="Lato" w:cs="Tahoma"/>
                <w:b/>
              </w:rPr>
            </w:pPr>
            <w:r w:rsidRPr="00417193">
              <w:rPr>
                <w:rFonts w:ascii="Lato" w:hAnsi="Lato" w:cs="Tahoma"/>
                <w:b/>
              </w:rPr>
              <w:t>Recommendations for Parish Council:</w:t>
            </w:r>
            <w:r w:rsidR="00A03961" w:rsidRPr="00417193">
              <w:rPr>
                <w:rFonts w:ascii="Lato" w:hAnsi="Lato" w:cs="Tahoma"/>
                <w:b/>
              </w:rPr>
              <w:t xml:space="preserve"> </w:t>
            </w:r>
          </w:p>
          <w:p w14:paraId="1C25EF6E" w14:textId="77777777" w:rsidR="00417193" w:rsidRPr="00417193" w:rsidRDefault="00417193" w:rsidP="00417193">
            <w:pPr>
              <w:spacing w:after="0"/>
              <w:rPr>
                <w:rFonts w:ascii="Lato" w:hAnsi="Lato" w:cs="Tahoma"/>
                <w:b/>
              </w:rPr>
            </w:pPr>
          </w:p>
          <w:p w14:paraId="79727595" w14:textId="1CB413A3" w:rsidR="00A4694A" w:rsidRPr="00242F27" w:rsidRDefault="00A4694A" w:rsidP="00A4694A">
            <w:pPr>
              <w:spacing w:after="0"/>
              <w:rPr>
                <w:rFonts w:ascii="Lato" w:hAnsi="Lato" w:cs="Tahoma"/>
                <w:bCs/>
              </w:rPr>
            </w:pPr>
            <w:r w:rsidRPr="00242F27">
              <w:rPr>
                <w:rFonts w:ascii="Lato" w:hAnsi="Lato" w:cs="Tahoma"/>
                <w:bCs/>
              </w:rPr>
              <w:t xml:space="preserve">Management plan and </w:t>
            </w:r>
            <w:r w:rsidR="00417193" w:rsidRPr="00242F27">
              <w:rPr>
                <w:rFonts w:ascii="Lato" w:hAnsi="Lato" w:cs="Tahoma"/>
                <w:bCs/>
              </w:rPr>
              <w:t>update</w:t>
            </w:r>
            <w:r w:rsidRPr="00242F27">
              <w:rPr>
                <w:rFonts w:ascii="Lato" w:hAnsi="Lato" w:cs="Tahoma"/>
                <w:bCs/>
              </w:rPr>
              <w:t xml:space="preserve"> of costs</w:t>
            </w:r>
            <w:r w:rsidR="000F23E0">
              <w:rPr>
                <w:rFonts w:ascii="Lato" w:hAnsi="Lato" w:cs="Tahoma"/>
                <w:bCs/>
              </w:rPr>
              <w:t xml:space="preserve"> for asbest</w:t>
            </w:r>
            <w:r w:rsidR="001C1D83">
              <w:rPr>
                <w:rFonts w:ascii="Lato" w:hAnsi="Lato" w:cs="Tahoma"/>
                <w:bCs/>
              </w:rPr>
              <w:t>os removal from allotments</w:t>
            </w:r>
            <w:r w:rsidRPr="00242F27">
              <w:rPr>
                <w:rFonts w:ascii="Lato" w:hAnsi="Lato" w:cs="Tahoma"/>
                <w:bCs/>
              </w:rPr>
              <w:t xml:space="preserve"> to be referred to next full council meeting for further </w:t>
            </w:r>
            <w:r w:rsidR="00E47284" w:rsidRPr="00242F27">
              <w:rPr>
                <w:rFonts w:ascii="Lato" w:hAnsi="Lato" w:cs="Tahoma"/>
                <w:bCs/>
              </w:rPr>
              <w:t>discussion.</w:t>
            </w:r>
          </w:p>
          <w:p w14:paraId="3715DD20" w14:textId="77777777" w:rsidR="00A4694A" w:rsidRPr="00242F27" w:rsidRDefault="00A4694A" w:rsidP="00A4694A">
            <w:pPr>
              <w:spacing w:after="0"/>
              <w:rPr>
                <w:rFonts w:ascii="Lato" w:hAnsi="Lato" w:cs="Tahoma"/>
                <w:bCs/>
              </w:rPr>
            </w:pPr>
          </w:p>
          <w:p w14:paraId="5CD0E22D" w14:textId="2594FD37" w:rsidR="00A4694A" w:rsidRPr="00242F27" w:rsidRDefault="00A4694A" w:rsidP="00A4694A">
            <w:pPr>
              <w:spacing w:after="0"/>
              <w:rPr>
                <w:rFonts w:ascii="Lato" w:hAnsi="Lato" w:cs="Tahoma"/>
                <w:bCs/>
              </w:rPr>
            </w:pPr>
            <w:r w:rsidRPr="00242F27">
              <w:rPr>
                <w:rFonts w:ascii="Lato" w:hAnsi="Lato" w:cs="Tahoma"/>
                <w:bCs/>
              </w:rPr>
              <w:t xml:space="preserve">Grants Policy and recommendations to be referred to full council for </w:t>
            </w:r>
            <w:r w:rsidR="00A70AA0" w:rsidRPr="00242F27">
              <w:rPr>
                <w:rFonts w:ascii="Lato" w:hAnsi="Lato" w:cs="Tahoma"/>
                <w:bCs/>
              </w:rPr>
              <w:t>approval.</w:t>
            </w:r>
          </w:p>
          <w:p w14:paraId="1BBB74F5" w14:textId="77777777" w:rsidR="00A4694A" w:rsidRPr="00A4694A" w:rsidRDefault="00A4694A" w:rsidP="00A4694A">
            <w:pPr>
              <w:spacing w:after="0"/>
              <w:rPr>
                <w:rFonts w:ascii="Lato" w:hAnsi="Lato" w:cs="Tahoma"/>
                <w:b/>
              </w:rPr>
            </w:pPr>
          </w:p>
          <w:p w14:paraId="1CB9E04E" w14:textId="77777777" w:rsidR="001A1FC7" w:rsidRPr="001A1FC7" w:rsidRDefault="001A1FC7" w:rsidP="001A1FC7">
            <w:pPr>
              <w:pStyle w:val="ListParagraph"/>
              <w:rPr>
                <w:rFonts w:ascii="Lato" w:hAnsi="Lato" w:cs="Tahoma"/>
                <w:b/>
              </w:rPr>
            </w:pPr>
          </w:p>
          <w:p w14:paraId="3E35458C" w14:textId="77777777" w:rsidR="001A1FC7" w:rsidRPr="001A1FC7" w:rsidRDefault="001A1FC7" w:rsidP="001A1FC7">
            <w:pPr>
              <w:spacing w:after="0"/>
              <w:rPr>
                <w:rFonts w:ascii="Lato" w:hAnsi="Lato" w:cs="Tahoma"/>
                <w:b/>
              </w:rPr>
            </w:pPr>
          </w:p>
          <w:p w14:paraId="514C0B3F" w14:textId="642410E9" w:rsidR="00FF60C4" w:rsidRPr="001A3C64" w:rsidRDefault="00FF60C4" w:rsidP="006F5417">
            <w:pPr>
              <w:spacing w:after="0"/>
              <w:rPr>
                <w:rFonts w:ascii="Lato" w:hAnsi="Lato" w:cs="Tahoma"/>
                <w:b/>
              </w:rPr>
            </w:pPr>
          </w:p>
        </w:tc>
      </w:tr>
    </w:tbl>
    <w:p w14:paraId="0CA53334" w14:textId="3FF8D706" w:rsidR="005A5351" w:rsidRPr="001A3C64" w:rsidRDefault="005A5351" w:rsidP="003C68C4">
      <w:pPr>
        <w:spacing w:after="0"/>
        <w:jc w:val="center"/>
        <w:rPr>
          <w:rFonts w:ascii="Lato" w:hAnsi="Lato" w:cs="Tahoma"/>
          <w:b/>
        </w:rPr>
      </w:pPr>
    </w:p>
    <w:p w14:paraId="6D211E61" w14:textId="01BCE51B" w:rsidR="005A5351" w:rsidRPr="001A3C64" w:rsidRDefault="005A5351" w:rsidP="006E6BC0">
      <w:pPr>
        <w:spacing w:after="0"/>
        <w:rPr>
          <w:rFonts w:ascii="Lato" w:hAnsi="Lato" w:cs="Tahoma"/>
          <w:b/>
        </w:rPr>
      </w:pPr>
    </w:p>
    <w:p w14:paraId="5DE65A84" w14:textId="77777777" w:rsidR="00AE7855" w:rsidRPr="001A3C64" w:rsidRDefault="00AE7855" w:rsidP="006E6BC0">
      <w:pPr>
        <w:spacing w:after="0"/>
        <w:rPr>
          <w:rFonts w:ascii="Lato" w:hAnsi="Lato" w:cs="Tahoma"/>
          <w:b/>
        </w:rPr>
      </w:pPr>
    </w:p>
    <w:p w14:paraId="67C4D810" w14:textId="77777777" w:rsidR="003778B2" w:rsidRPr="001A3C64" w:rsidRDefault="003778B2" w:rsidP="006E6BC0">
      <w:pPr>
        <w:spacing w:after="0"/>
        <w:rPr>
          <w:rFonts w:ascii="Lato" w:hAnsi="Lato" w:cs="Tahoma"/>
          <w:b/>
        </w:rPr>
      </w:pPr>
    </w:p>
    <w:p w14:paraId="295FA436" w14:textId="77777777" w:rsidR="003778B2" w:rsidRPr="001A3C64" w:rsidRDefault="003778B2" w:rsidP="006E6BC0">
      <w:pPr>
        <w:spacing w:after="0"/>
        <w:rPr>
          <w:rFonts w:ascii="Lato" w:hAnsi="Lato" w:cs="Tahoma"/>
          <w:b/>
        </w:rPr>
      </w:pPr>
    </w:p>
    <w:p w14:paraId="7E55F195" w14:textId="77777777" w:rsidR="003778B2" w:rsidRPr="001A3C64" w:rsidRDefault="003778B2" w:rsidP="006E6BC0">
      <w:pPr>
        <w:spacing w:after="0"/>
        <w:rPr>
          <w:rFonts w:ascii="Lato" w:hAnsi="Lato" w:cs="Tahoma"/>
          <w:b/>
        </w:rPr>
      </w:pPr>
    </w:p>
    <w:p w14:paraId="283032AA" w14:textId="77777777" w:rsidR="003778B2" w:rsidRPr="001A3C64" w:rsidRDefault="003778B2" w:rsidP="006E6BC0">
      <w:pPr>
        <w:spacing w:after="0"/>
        <w:rPr>
          <w:rFonts w:ascii="Lato" w:hAnsi="Lato" w:cs="Tahoma"/>
          <w:b/>
        </w:rPr>
      </w:pPr>
    </w:p>
    <w:p w14:paraId="188ACF1C" w14:textId="77777777" w:rsidR="003778B2" w:rsidRPr="001A3C64" w:rsidRDefault="003778B2" w:rsidP="006E6BC0">
      <w:pPr>
        <w:spacing w:after="0"/>
        <w:rPr>
          <w:rFonts w:ascii="Lato" w:hAnsi="Lato" w:cs="Tahoma"/>
          <w:b/>
        </w:rPr>
      </w:pPr>
      <w:bookmarkStart w:id="2" w:name="_Hlk72829361"/>
      <w:bookmarkEnd w:id="2"/>
    </w:p>
    <w:sectPr w:rsidR="003778B2" w:rsidRPr="001A3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154D" w14:textId="77777777" w:rsidR="00404D83" w:rsidRDefault="00404D83">
      <w:pPr>
        <w:spacing w:after="0" w:line="240" w:lineRule="auto"/>
      </w:pPr>
      <w:r>
        <w:separator/>
      </w:r>
    </w:p>
  </w:endnote>
  <w:endnote w:type="continuationSeparator" w:id="0">
    <w:p w14:paraId="1BE5EFBE" w14:textId="77777777" w:rsidR="00404D83" w:rsidRDefault="0040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9A32" w14:textId="77777777" w:rsidR="00D63102" w:rsidRDefault="00D63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95239" w14:textId="77777777" w:rsidR="00D63102" w:rsidRDefault="00D63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344C" w14:textId="77777777" w:rsidR="00D63102" w:rsidRDefault="00D63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9DE2" w14:textId="77777777" w:rsidR="00404D83" w:rsidRDefault="00404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7ABCBB" w14:textId="77777777" w:rsidR="00404D83" w:rsidRDefault="0040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7E1B" w14:textId="77FCD253" w:rsidR="00D63102" w:rsidRDefault="00D63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440B" w14:textId="391DBAA8" w:rsidR="00D63102" w:rsidRDefault="00D63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ADFB4" w14:textId="0D8D121E" w:rsidR="00D63102" w:rsidRDefault="00D63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0D6"/>
    <w:multiLevelType w:val="hybridMultilevel"/>
    <w:tmpl w:val="8C9845E6"/>
    <w:lvl w:ilvl="0" w:tplc="6A329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6F9"/>
    <w:multiLevelType w:val="hybridMultilevel"/>
    <w:tmpl w:val="C23E56E8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643"/>
    <w:multiLevelType w:val="hybridMultilevel"/>
    <w:tmpl w:val="5426A26E"/>
    <w:lvl w:ilvl="0" w:tplc="05864E5A">
      <w:start w:val="1"/>
      <w:numFmt w:val="bullet"/>
      <w:lvlText w:val="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9962">
      <w:start w:val="1"/>
      <w:numFmt w:val="bullet"/>
      <w:lvlText w:val="o"/>
      <w:lvlJc w:val="left"/>
      <w:pPr>
        <w:ind w:left="1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EEADC">
      <w:start w:val="1"/>
      <w:numFmt w:val="bullet"/>
      <w:lvlText w:val="▪"/>
      <w:lvlJc w:val="left"/>
      <w:pPr>
        <w:ind w:left="1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07A2C">
      <w:start w:val="1"/>
      <w:numFmt w:val="bullet"/>
      <w:lvlText w:val="•"/>
      <w:lvlJc w:val="left"/>
      <w:pPr>
        <w:ind w:left="2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CF6B2">
      <w:start w:val="1"/>
      <w:numFmt w:val="bullet"/>
      <w:lvlText w:val="o"/>
      <w:lvlJc w:val="left"/>
      <w:pPr>
        <w:ind w:left="3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E8040">
      <w:start w:val="1"/>
      <w:numFmt w:val="bullet"/>
      <w:lvlText w:val="▪"/>
      <w:lvlJc w:val="left"/>
      <w:pPr>
        <w:ind w:left="4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816">
      <w:start w:val="1"/>
      <w:numFmt w:val="bullet"/>
      <w:lvlText w:val="•"/>
      <w:lvlJc w:val="left"/>
      <w:pPr>
        <w:ind w:left="4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D9EE">
      <w:start w:val="1"/>
      <w:numFmt w:val="bullet"/>
      <w:lvlText w:val="o"/>
      <w:lvlJc w:val="left"/>
      <w:pPr>
        <w:ind w:left="5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E0F3E">
      <w:start w:val="1"/>
      <w:numFmt w:val="bullet"/>
      <w:lvlText w:val="▪"/>
      <w:lvlJc w:val="left"/>
      <w:pPr>
        <w:ind w:left="6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94D09"/>
    <w:multiLevelType w:val="hybridMultilevel"/>
    <w:tmpl w:val="02C48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48DE"/>
    <w:multiLevelType w:val="multilevel"/>
    <w:tmpl w:val="515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F1E56"/>
    <w:multiLevelType w:val="multilevel"/>
    <w:tmpl w:val="93D861C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Calibri" w:hAnsi="Tahoma" w:cs="Tahoma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BE264F"/>
    <w:multiLevelType w:val="hybridMultilevel"/>
    <w:tmpl w:val="D69A8614"/>
    <w:lvl w:ilvl="0" w:tplc="1F4630C2">
      <w:start w:val="1"/>
      <w:numFmt w:val="bullet"/>
      <w:lvlText w:val="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23D4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A14E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6B83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0AE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6E4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E260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08C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23CC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242D12"/>
    <w:multiLevelType w:val="hybridMultilevel"/>
    <w:tmpl w:val="5B4E4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171B"/>
    <w:multiLevelType w:val="hybridMultilevel"/>
    <w:tmpl w:val="A1B6660E"/>
    <w:lvl w:ilvl="0" w:tplc="588C69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E51EC"/>
    <w:multiLevelType w:val="hybridMultilevel"/>
    <w:tmpl w:val="D5D4A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3309"/>
    <w:multiLevelType w:val="hybridMultilevel"/>
    <w:tmpl w:val="2D7C7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D2F70"/>
    <w:multiLevelType w:val="hybridMultilevel"/>
    <w:tmpl w:val="72FEFFE6"/>
    <w:lvl w:ilvl="0" w:tplc="D36425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03685"/>
    <w:multiLevelType w:val="hybridMultilevel"/>
    <w:tmpl w:val="02B670B6"/>
    <w:lvl w:ilvl="0" w:tplc="EED40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758CA"/>
    <w:multiLevelType w:val="hybridMultilevel"/>
    <w:tmpl w:val="EB20AA26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747E4"/>
    <w:multiLevelType w:val="hybridMultilevel"/>
    <w:tmpl w:val="3334C3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6537B"/>
    <w:multiLevelType w:val="hybridMultilevel"/>
    <w:tmpl w:val="D81C5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D7970"/>
    <w:multiLevelType w:val="hybridMultilevel"/>
    <w:tmpl w:val="D6949C4E"/>
    <w:lvl w:ilvl="0" w:tplc="84AA0B2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C7C0F"/>
    <w:multiLevelType w:val="hybridMultilevel"/>
    <w:tmpl w:val="FC980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C26C6"/>
    <w:multiLevelType w:val="hybridMultilevel"/>
    <w:tmpl w:val="2E723B06"/>
    <w:lvl w:ilvl="0" w:tplc="8DF0C8D6">
      <w:start w:val="2021"/>
      <w:numFmt w:val="bullet"/>
      <w:lvlText w:val="-"/>
      <w:lvlJc w:val="left"/>
      <w:pPr>
        <w:ind w:left="8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C6E381A"/>
    <w:multiLevelType w:val="hybridMultilevel"/>
    <w:tmpl w:val="15BC4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75D0D"/>
    <w:multiLevelType w:val="hybridMultilevel"/>
    <w:tmpl w:val="09DEF202"/>
    <w:lvl w:ilvl="0" w:tplc="C4B4E49C">
      <w:start w:val="1"/>
      <w:numFmt w:val="bullet"/>
      <w:lvlText w:val=""/>
      <w:lvlJc w:val="left"/>
      <w:pPr>
        <w:ind w:left="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82BDE">
      <w:start w:val="1"/>
      <w:numFmt w:val="bullet"/>
      <w:lvlText w:val="o"/>
      <w:lvlJc w:val="left"/>
      <w:pPr>
        <w:ind w:left="1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2B612">
      <w:start w:val="1"/>
      <w:numFmt w:val="bullet"/>
      <w:lvlText w:val="▪"/>
      <w:lvlJc w:val="left"/>
      <w:pPr>
        <w:ind w:left="1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F664">
      <w:start w:val="1"/>
      <w:numFmt w:val="bullet"/>
      <w:lvlText w:val="•"/>
      <w:lvlJc w:val="left"/>
      <w:pPr>
        <w:ind w:left="2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6D36A">
      <w:start w:val="1"/>
      <w:numFmt w:val="bullet"/>
      <w:lvlText w:val="o"/>
      <w:lvlJc w:val="left"/>
      <w:pPr>
        <w:ind w:left="3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A79C4">
      <w:start w:val="1"/>
      <w:numFmt w:val="bullet"/>
      <w:lvlText w:val="▪"/>
      <w:lvlJc w:val="left"/>
      <w:pPr>
        <w:ind w:left="4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CD698">
      <w:start w:val="1"/>
      <w:numFmt w:val="bullet"/>
      <w:lvlText w:val="•"/>
      <w:lvlJc w:val="left"/>
      <w:pPr>
        <w:ind w:left="4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0CC92">
      <w:start w:val="1"/>
      <w:numFmt w:val="bullet"/>
      <w:lvlText w:val="o"/>
      <w:lvlJc w:val="left"/>
      <w:pPr>
        <w:ind w:left="5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AE476">
      <w:start w:val="1"/>
      <w:numFmt w:val="bullet"/>
      <w:lvlText w:val="▪"/>
      <w:lvlJc w:val="left"/>
      <w:pPr>
        <w:ind w:left="6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076903"/>
    <w:multiLevelType w:val="hybridMultilevel"/>
    <w:tmpl w:val="B2341E56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E31FA"/>
    <w:multiLevelType w:val="hybridMultilevel"/>
    <w:tmpl w:val="7CEAB4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E0E75"/>
    <w:multiLevelType w:val="hybridMultilevel"/>
    <w:tmpl w:val="0BFE8F28"/>
    <w:lvl w:ilvl="0" w:tplc="4F9CAD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A02D7"/>
    <w:multiLevelType w:val="hybridMultilevel"/>
    <w:tmpl w:val="405A43B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2CA7106"/>
    <w:multiLevelType w:val="hybridMultilevel"/>
    <w:tmpl w:val="2842D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D0A58"/>
    <w:multiLevelType w:val="hybridMultilevel"/>
    <w:tmpl w:val="02E4651E"/>
    <w:lvl w:ilvl="0" w:tplc="9EDC07F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2F16"/>
    <w:multiLevelType w:val="hybridMultilevel"/>
    <w:tmpl w:val="064CFD32"/>
    <w:lvl w:ilvl="0" w:tplc="D30E76E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17F3"/>
    <w:multiLevelType w:val="hybridMultilevel"/>
    <w:tmpl w:val="CFC8BE8C"/>
    <w:lvl w:ilvl="0" w:tplc="08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7E1407A1"/>
    <w:multiLevelType w:val="hybridMultilevel"/>
    <w:tmpl w:val="4644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A18B9"/>
    <w:multiLevelType w:val="hybridMultilevel"/>
    <w:tmpl w:val="68A270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8900684">
    <w:abstractNumId w:val="27"/>
  </w:num>
  <w:num w:numId="2" w16cid:durableId="1441685419">
    <w:abstractNumId w:val="20"/>
  </w:num>
  <w:num w:numId="3" w16cid:durableId="767583404">
    <w:abstractNumId w:val="6"/>
  </w:num>
  <w:num w:numId="4" w16cid:durableId="1629512384">
    <w:abstractNumId w:val="2"/>
  </w:num>
  <w:num w:numId="5" w16cid:durableId="497962967">
    <w:abstractNumId w:val="28"/>
  </w:num>
  <w:num w:numId="6" w16cid:durableId="2108308494">
    <w:abstractNumId w:val="14"/>
  </w:num>
  <w:num w:numId="7" w16cid:durableId="97602230">
    <w:abstractNumId w:val="23"/>
  </w:num>
  <w:num w:numId="8" w16cid:durableId="1867283917">
    <w:abstractNumId w:val="26"/>
  </w:num>
  <w:num w:numId="9" w16cid:durableId="454104431">
    <w:abstractNumId w:val="11"/>
  </w:num>
  <w:num w:numId="10" w16cid:durableId="1615361119">
    <w:abstractNumId w:val="18"/>
  </w:num>
  <w:num w:numId="11" w16cid:durableId="1177186356">
    <w:abstractNumId w:val="4"/>
  </w:num>
  <w:num w:numId="12" w16cid:durableId="1203860553">
    <w:abstractNumId w:val="19"/>
  </w:num>
  <w:num w:numId="13" w16cid:durableId="2032608695">
    <w:abstractNumId w:val="29"/>
  </w:num>
  <w:num w:numId="14" w16cid:durableId="164127309">
    <w:abstractNumId w:val="9"/>
  </w:num>
  <w:num w:numId="15" w16cid:durableId="877670213">
    <w:abstractNumId w:val="0"/>
  </w:num>
  <w:num w:numId="16" w16cid:durableId="444807439">
    <w:abstractNumId w:val="16"/>
  </w:num>
  <w:num w:numId="17" w16cid:durableId="421146537">
    <w:abstractNumId w:val="8"/>
  </w:num>
  <w:num w:numId="18" w16cid:durableId="1193570865">
    <w:abstractNumId w:val="25"/>
  </w:num>
  <w:num w:numId="19" w16cid:durableId="403378940">
    <w:abstractNumId w:val="30"/>
  </w:num>
  <w:num w:numId="20" w16cid:durableId="676881003">
    <w:abstractNumId w:val="15"/>
  </w:num>
  <w:num w:numId="21" w16cid:durableId="463742871">
    <w:abstractNumId w:val="17"/>
  </w:num>
  <w:num w:numId="22" w16cid:durableId="1432436212">
    <w:abstractNumId w:val="12"/>
  </w:num>
  <w:num w:numId="23" w16cid:durableId="506091188">
    <w:abstractNumId w:val="5"/>
  </w:num>
  <w:num w:numId="24" w16cid:durableId="953950794">
    <w:abstractNumId w:val="10"/>
  </w:num>
  <w:num w:numId="25" w16cid:durableId="1882473296">
    <w:abstractNumId w:val="1"/>
  </w:num>
  <w:num w:numId="26" w16cid:durableId="2128963296">
    <w:abstractNumId w:val="21"/>
  </w:num>
  <w:num w:numId="27" w16cid:durableId="904611562">
    <w:abstractNumId w:val="13"/>
  </w:num>
  <w:num w:numId="28" w16cid:durableId="193346782">
    <w:abstractNumId w:val="22"/>
  </w:num>
  <w:num w:numId="29" w16cid:durableId="549656673">
    <w:abstractNumId w:val="3"/>
  </w:num>
  <w:num w:numId="30" w16cid:durableId="1188133014">
    <w:abstractNumId w:val="24"/>
  </w:num>
  <w:num w:numId="31" w16cid:durableId="1014844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9C"/>
    <w:rsid w:val="000028AC"/>
    <w:rsid w:val="0000520B"/>
    <w:rsid w:val="0000574C"/>
    <w:rsid w:val="00006816"/>
    <w:rsid w:val="00007775"/>
    <w:rsid w:val="000077AE"/>
    <w:rsid w:val="0001176D"/>
    <w:rsid w:val="00012C3E"/>
    <w:rsid w:val="00015EEE"/>
    <w:rsid w:val="00016942"/>
    <w:rsid w:val="00017F53"/>
    <w:rsid w:val="0002157F"/>
    <w:rsid w:val="000226AF"/>
    <w:rsid w:val="00024B9D"/>
    <w:rsid w:val="00024D11"/>
    <w:rsid w:val="000267D2"/>
    <w:rsid w:val="00027959"/>
    <w:rsid w:val="000332A2"/>
    <w:rsid w:val="00034045"/>
    <w:rsid w:val="00037F75"/>
    <w:rsid w:val="00043E80"/>
    <w:rsid w:val="0004410F"/>
    <w:rsid w:val="0004589A"/>
    <w:rsid w:val="00046250"/>
    <w:rsid w:val="00047383"/>
    <w:rsid w:val="00054865"/>
    <w:rsid w:val="00057189"/>
    <w:rsid w:val="0006371C"/>
    <w:rsid w:val="0006546A"/>
    <w:rsid w:val="00065FBD"/>
    <w:rsid w:val="00072AD5"/>
    <w:rsid w:val="000869A4"/>
    <w:rsid w:val="00087039"/>
    <w:rsid w:val="00090C5F"/>
    <w:rsid w:val="000945E3"/>
    <w:rsid w:val="000A715E"/>
    <w:rsid w:val="000A72DC"/>
    <w:rsid w:val="000B0967"/>
    <w:rsid w:val="000B5BA5"/>
    <w:rsid w:val="000B7B8D"/>
    <w:rsid w:val="000C0633"/>
    <w:rsid w:val="000C174E"/>
    <w:rsid w:val="000C64D8"/>
    <w:rsid w:val="000C77FE"/>
    <w:rsid w:val="000D10C2"/>
    <w:rsid w:val="000E0D82"/>
    <w:rsid w:val="000E1E70"/>
    <w:rsid w:val="000E2B03"/>
    <w:rsid w:val="000E61C5"/>
    <w:rsid w:val="000E6DEC"/>
    <w:rsid w:val="000F1A6A"/>
    <w:rsid w:val="000F21A1"/>
    <w:rsid w:val="000F23E0"/>
    <w:rsid w:val="00100EA7"/>
    <w:rsid w:val="00101118"/>
    <w:rsid w:val="00102005"/>
    <w:rsid w:val="0011049E"/>
    <w:rsid w:val="001123E9"/>
    <w:rsid w:val="001130F0"/>
    <w:rsid w:val="00113624"/>
    <w:rsid w:val="0011658A"/>
    <w:rsid w:val="00116ACC"/>
    <w:rsid w:val="00117435"/>
    <w:rsid w:val="00120780"/>
    <w:rsid w:val="00121FA0"/>
    <w:rsid w:val="001269F0"/>
    <w:rsid w:val="0012706C"/>
    <w:rsid w:val="00131CA2"/>
    <w:rsid w:val="0013238B"/>
    <w:rsid w:val="00133697"/>
    <w:rsid w:val="00150530"/>
    <w:rsid w:val="00153DC5"/>
    <w:rsid w:val="00153F98"/>
    <w:rsid w:val="00155469"/>
    <w:rsid w:val="00160254"/>
    <w:rsid w:val="00164172"/>
    <w:rsid w:val="001650E0"/>
    <w:rsid w:val="00165828"/>
    <w:rsid w:val="001757C7"/>
    <w:rsid w:val="001773CA"/>
    <w:rsid w:val="0018102B"/>
    <w:rsid w:val="00181982"/>
    <w:rsid w:val="001859CF"/>
    <w:rsid w:val="00186E25"/>
    <w:rsid w:val="001872BA"/>
    <w:rsid w:val="00187F10"/>
    <w:rsid w:val="00191FEC"/>
    <w:rsid w:val="001A0AD5"/>
    <w:rsid w:val="001A1FC7"/>
    <w:rsid w:val="001A3C64"/>
    <w:rsid w:val="001A6A65"/>
    <w:rsid w:val="001A7D7E"/>
    <w:rsid w:val="001B14B8"/>
    <w:rsid w:val="001B1C31"/>
    <w:rsid w:val="001B1FEB"/>
    <w:rsid w:val="001C1D83"/>
    <w:rsid w:val="001C2DB6"/>
    <w:rsid w:val="001C3F4C"/>
    <w:rsid w:val="001C540D"/>
    <w:rsid w:val="001C680A"/>
    <w:rsid w:val="001D6B20"/>
    <w:rsid w:val="001E18B3"/>
    <w:rsid w:val="001E3814"/>
    <w:rsid w:val="001E381F"/>
    <w:rsid w:val="001E3ACF"/>
    <w:rsid w:val="001E4334"/>
    <w:rsid w:val="001E64AA"/>
    <w:rsid w:val="001F0E3E"/>
    <w:rsid w:val="001F3A06"/>
    <w:rsid w:val="001F4BA6"/>
    <w:rsid w:val="002013C9"/>
    <w:rsid w:val="00203EC8"/>
    <w:rsid w:val="00215A82"/>
    <w:rsid w:val="00215F24"/>
    <w:rsid w:val="00217ED7"/>
    <w:rsid w:val="002223E8"/>
    <w:rsid w:val="002266C6"/>
    <w:rsid w:val="00230202"/>
    <w:rsid w:val="00231C85"/>
    <w:rsid w:val="00233654"/>
    <w:rsid w:val="002357DD"/>
    <w:rsid w:val="00235C97"/>
    <w:rsid w:val="002365A8"/>
    <w:rsid w:val="002379F2"/>
    <w:rsid w:val="002404AA"/>
    <w:rsid w:val="002412FE"/>
    <w:rsid w:val="00242A62"/>
    <w:rsid w:val="00242F27"/>
    <w:rsid w:val="00246322"/>
    <w:rsid w:val="002506E5"/>
    <w:rsid w:val="002533FA"/>
    <w:rsid w:val="00256A78"/>
    <w:rsid w:val="002618D9"/>
    <w:rsid w:val="00267325"/>
    <w:rsid w:val="0027064E"/>
    <w:rsid w:val="0027340C"/>
    <w:rsid w:val="00276893"/>
    <w:rsid w:val="002769D1"/>
    <w:rsid w:val="002820EE"/>
    <w:rsid w:val="00282121"/>
    <w:rsid w:val="002877A9"/>
    <w:rsid w:val="00290E58"/>
    <w:rsid w:val="00291A65"/>
    <w:rsid w:val="00296E16"/>
    <w:rsid w:val="002A0476"/>
    <w:rsid w:val="002A27E0"/>
    <w:rsid w:val="002A42E1"/>
    <w:rsid w:val="002A737A"/>
    <w:rsid w:val="002B0297"/>
    <w:rsid w:val="002B0F8E"/>
    <w:rsid w:val="002B162D"/>
    <w:rsid w:val="002B1F82"/>
    <w:rsid w:val="002B2CF4"/>
    <w:rsid w:val="002B7FDA"/>
    <w:rsid w:val="002C733A"/>
    <w:rsid w:val="002D04C3"/>
    <w:rsid w:val="002D61A0"/>
    <w:rsid w:val="002E093C"/>
    <w:rsid w:val="002E327A"/>
    <w:rsid w:val="002E3D45"/>
    <w:rsid w:val="002E5170"/>
    <w:rsid w:val="002E69D4"/>
    <w:rsid w:val="002E75D4"/>
    <w:rsid w:val="002F00EF"/>
    <w:rsid w:val="002F5776"/>
    <w:rsid w:val="00302956"/>
    <w:rsid w:val="00303A74"/>
    <w:rsid w:val="00304304"/>
    <w:rsid w:val="00304656"/>
    <w:rsid w:val="00304D3B"/>
    <w:rsid w:val="003101EF"/>
    <w:rsid w:val="00310A38"/>
    <w:rsid w:val="00312C23"/>
    <w:rsid w:val="0031406E"/>
    <w:rsid w:val="00316FEF"/>
    <w:rsid w:val="0032613C"/>
    <w:rsid w:val="00326611"/>
    <w:rsid w:val="003310D9"/>
    <w:rsid w:val="003329D4"/>
    <w:rsid w:val="0033434D"/>
    <w:rsid w:val="00335FF5"/>
    <w:rsid w:val="003419DC"/>
    <w:rsid w:val="0034285B"/>
    <w:rsid w:val="00345FD5"/>
    <w:rsid w:val="00346F04"/>
    <w:rsid w:val="00347697"/>
    <w:rsid w:val="003523B6"/>
    <w:rsid w:val="00353957"/>
    <w:rsid w:val="003549C9"/>
    <w:rsid w:val="00355CC0"/>
    <w:rsid w:val="003569D1"/>
    <w:rsid w:val="00361D36"/>
    <w:rsid w:val="00363416"/>
    <w:rsid w:val="003671F0"/>
    <w:rsid w:val="00370D97"/>
    <w:rsid w:val="00375F1D"/>
    <w:rsid w:val="00376C6C"/>
    <w:rsid w:val="00377079"/>
    <w:rsid w:val="003778B2"/>
    <w:rsid w:val="00380086"/>
    <w:rsid w:val="003836F9"/>
    <w:rsid w:val="00383B15"/>
    <w:rsid w:val="00384D4C"/>
    <w:rsid w:val="003877CE"/>
    <w:rsid w:val="0039061D"/>
    <w:rsid w:val="00391AB2"/>
    <w:rsid w:val="003925DE"/>
    <w:rsid w:val="00393B6A"/>
    <w:rsid w:val="00395851"/>
    <w:rsid w:val="00397006"/>
    <w:rsid w:val="00397462"/>
    <w:rsid w:val="003A72D1"/>
    <w:rsid w:val="003A778C"/>
    <w:rsid w:val="003B0495"/>
    <w:rsid w:val="003B52A5"/>
    <w:rsid w:val="003B57D4"/>
    <w:rsid w:val="003C10AC"/>
    <w:rsid w:val="003C12EF"/>
    <w:rsid w:val="003C13A3"/>
    <w:rsid w:val="003C156E"/>
    <w:rsid w:val="003C48E5"/>
    <w:rsid w:val="003C68C4"/>
    <w:rsid w:val="003D01A3"/>
    <w:rsid w:val="003D05A4"/>
    <w:rsid w:val="003D403D"/>
    <w:rsid w:val="003D5BED"/>
    <w:rsid w:val="003D7054"/>
    <w:rsid w:val="003D7749"/>
    <w:rsid w:val="003E37F0"/>
    <w:rsid w:val="003E5021"/>
    <w:rsid w:val="003E60F2"/>
    <w:rsid w:val="003E66F0"/>
    <w:rsid w:val="003F071B"/>
    <w:rsid w:val="003F363A"/>
    <w:rsid w:val="00400BAA"/>
    <w:rsid w:val="00400CC2"/>
    <w:rsid w:val="00402D7E"/>
    <w:rsid w:val="0040358B"/>
    <w:rsid w:val="00404D83"/>
    <w:rsid w:val="00405FC5"/>
    <w:rsid w:val="004074FD"/>
    <w:rsid w:val="00407E9F"/>
    <w:rsid w:val="00411511"/>
    <w:rsid w:val="0041499F"/>
    <w:rsid w:val="0041630D"/>
    <w:rsid w:val="00417193"/>
    <w:rsid w:val="00421ECF"/>
    <w:rsid w:val="0042456C"/>
    <w:rsid w:val="00427332"/>
    <w:rsid w:val="004277EF"/>
    <w:rsid w:val="0042788C"/>
    <w:rsid w:val="00433B69"/>
    <w:rsid w:val="00435651"/>
    <w:rsid w:val="0043682B"/>
    <w:rsid w:val="004411D3"/>
    <w:rsid w:val="00443A39"/>
    <w:rsid w:val="004440B8"/>
    <w:rsid w:val="0044509E"/>
    <w:rsid w:val="00446EE6"/>
    <w:rsid w:val="004477CD"/>
    <w:rsid w:val="00450160"/>
    <w:rsid w:val="004528D4"/>
    <w:rsid w:val="0045314E"/>
    <w:rsid w:val="00455D0E"/>
    <w:rsid w:val="004562D9"/>
    <w:rsid w:val="0045649D"/>
    <w:rsid w:val="00465B39"/>
    <w:rsid w:val="00472029"/>
    <w:rsid w:val="0047281B"/>
    <w:rsid w:val="00482030"/>
    <w:rsid w:val="004830CF"/>
    <w:rsid w:val="00486833"/>
    <w:rsid w:val="004930A0"/>
    <w:rsid w:val="00494C8E"/>
    <w:rsid w:val="004A05B1"/>
    <w:rsid w:val="004A5771"/>
    <w:rsid w:val="004A6B02"/>
    <w:rsid w:val="004B14F5"/>
    <w:rsid w:val="004B5016"/>
    <w:rsid w:val="004C112C"/>
    <w:rsid w:val="004C7938"/>
    <w:rsid w:val="004C7FB8"/>
    <w:rsid w:val="004D2613"/>
    <w:rsid w:val="004D4E67"/>
    <w:rsid w:val="004D59D0"/>
    <w:rsid w:val="004D6270"/>
    <w:rsid w:val="004E2AC3"/>
    <w:rsid w:val="004E4EE3"/>
    <w:rsid w:val="004E5FB5"/>
    <w:rsid w:val="004E6A10"/>
    <w:rsid w:val="004F0F66"/>
    <w:rsid w:val="004F207D"/>
    <w:rsid w:val="004F2517"/>
    <w:rsid w:val="004F7ED9"/>
    <w:rsid w:val="005059BD"/>
    <w:rsid w:val="005115DA"/>
    <w:rsid w:val="00515A0B"/>
    <w:rsid w:val="00523539"/>
    <w:rsid w:val="005276F8"/>
    <w:rsid w:val="00527E5C"/>
    <w:rsid w:val="00531EBF"/>
    <w:rsid w:val="005328D6"/>
    <w:rsid w:val="005333CA"/>
    <w:rsid w:val="005334AE"/>
    <w:rsid w:val="00537D03"/>
    <w:rsid w:val="00537FB7"/>
    <w:rsid w:val="00540A2F"/>
    <w:rsid w:val="00540CFA"/>
    <w:rsid w:val="005427FD"/>
    <w:rsid w:val="00543A2C"/>
    <w:rsid w:val="00545311"/>
    <w:rsid w:val="00547262"/>
    <w:rsid w:val="00547AD6"/>
    <w:rsid w:val="00550CC3"/>
    <w:rsid w:val="00551FAE"/>
    <w:rsid w:val="00553374"/>
    <w:rsid w:val="005579EC"/>
    <w:rsid w:val="00557E56"/>
    <w:rsid w:val="00557FA5"/>
    <w:rsid w:val="00561931"/>
    <w:rsid w:val="00561B54"/>
    <w:rsid w:val="005622D5"/>
    <w:rsid w:val="005648EB"/>
    <w:rsid w:val="00565152"/>
    <w:rsid w:val="00565A6C"/>
    <w:rsid w:val="0056682A"/>
    <w:rsid w:val="005727B9"/>
    <w:rsid w:val="005772E2"/>
    <w:rsid w:val="00577CAD"/>
    <w:rsid w:val="00586E39"/>
    <w:rsid w:val="00591740"/>
    <w:rsid w:val="00592355"/>
    <w:rsid w:val="0059285C"/>
    <w:rsid w:val="00593B48"/>
    <w:rsid w:val="00594AFD"/>
    <w:rsid w:val="0059743E"/>
    <w:rsid w:val="005A19AC"/>
    <w:rsid w:val="005A1E16"/>
    <w:rsid w:val="005A5351"/>
    <w:rsid w:val="005A739B"/>
    <w:rsid w:val="005B168E"/>
    <w:rsid w:val="005B7B5B"/>
    <w:rsid w:val="005C2648"/>
    <w:rsid w:val="005C452F"/>
    <w:rsid w:val="005C5245"/>
    <w:rsid w:val="005D1B0C"/>
    <w:rsid w:val="005D4079"/>
    <w:rsid w:val="005D4DD9"/>
    <w:rsid w:val="005D5BD2"/>
    <w:rsid w:val="005D5C8A"/>
    <w:rsid w:val="005D60D5"/>
    <w:rsid w:val="005E04FB"/>
    <w:rsid w:val="005E164A"/>
    <w:rsid w:val="005E31EB"/>
    <w:rsid w:val="005E7450"/>
    <w:rsid w:val="005E7DBF"/>
    <w:rsid w:val="005F2E41"/>
    <w:rsid w:val="005F59DE"/>
    <w:rsid w:val="00603624"/>
    <w:rsid w:val="006037E0"/>
    <w:rsid w:val="006103FB"/>
    <w:rsid w:val="00610A0A"/>
    <w:rsid w:val="0061232C"/>
    <w:rsid w:val="00617C5A"/>
    <w:rsid w:val="00623903"/>
    <w:rsid w:val="00624324"/>
    <w:rsid w:val="006261CB"/>
    <w:rsid w:val="00626E41"/>
    <w:rsid w:val="00627A8F"/>
    <w:rsid w:val="00630098"/>
    <w:rsid w:val="00631402"/>
    <w:rsid w:val="00634B30"/>
    <w:rsid w:val="0064055D"/>
    <w:rsid w:val="006410A5"/>
    <w:rsid w:val="006410CA"/>
    <w:rsid w:val="00650A86"/>
    <w:rsid w:val="006511AA"/>
    <w:rsid w:val="00651621"/>
    <w:rsid w:val="00651A61"/>
    <w:rsid w:val="00652BA6"/>
    <w:rsid w:val="00653E1B"/>
    <w:rsid w:val="0065553C"/>
    <w:rsid w:val="0065602D"/>
    <w:rsid w:val="00661166"/>
    <w:rsid w:val="006615C8"/>
    <w:rsid w:val="00662560"/>
    <w:rsid w:val="006665A6"/>
    <w:rsid w:val="0067553A"/>
    <w:rsid w:val="00681E2E"/>
    <w:rsid w:val="00683D8B"/>
    <w:rsid w:val="006853FC"/>
    <w:rsid w:val="0068604F"/>
    <w:rsid w:val="00687F99"/>
    <w:rsid w:val="00690F6F"/>
    <w:rsid w:val="00691F4F"/>
    <w:rsid w:val="00692985"/>
    <w:rsid w:val="006952F4"/>
    <w:rsid w:val="00695817"/>
    <w:rsid w:val="0069595D"/>
    <w:rsid w:val="006A14A1"/>
    <w:rsid w:val="006A3479"/>
    <w:rsid w:val="006A411A"/>
    <w:rsid w:val="006B06F9"/>
    <w:rsid w:val="006B0C99"/>
    <w:rsid w:val="006B33B9"/>
    <w:rsid w:val="006B7FC6"/>
    <w:rsid w:val="006C15E8"/>
    <w:rsid w:val="006C2B92"/>
    <w:rsid w:val="006D00F1"/>
    <w:rsid w:val="006D0BB4"/>
    <w:rsid w:val="006D37EA"/>
    <w:rsid w:val="006D3E07"/>
    <w:rsid w:val="006E0433"/>
    <w:rsid w:val="006E05BB"/>
    <w:rsid w:val="006E30E4"/>
    <w:rsid w:val="006E6BC0"/>
    <w:rsid w:val="006E7666"/>
    <w:rsid w:val="006F0576"/>
    <w:rsid w:val="006F267B"/>
    <w:rsid w:val="006F2B21"/>
    <w:rsid w:val="006F2EC2"/>
    <w:rsid w:val="006F5417"/>
    <w:rsid w:val="006F78B7"/>
    <w:rsid w:val="00700883"/>
    <w:rsid w:val="0070420D"/>
    <w:rsid w:val="00705A9D"/>
    <w:rsid w:val="00706A2C"/>
    <w:rsid w:val="00711932"/>
    <w:rsid w:val="00714E9C"/>
    <w:rsid w:val="00716987"/>
    <w:rsid w:val="00717D0A"/>
    <w:rsid w:val="00725CBB"/>
    <w:rsid w:val="0072637E"/>
    <w:rsid w:val="007316FE"/>
    <w:rsid w:val="00733D28"/>
    <w:rsid w:val="007365E0"/>
    <w:rsid w:val="007410EB"/>
    <w:rsid w:val="0075031A"/>
    <w:rsid w:val="00753349"/>
    <w:rsid w:val="007544FE"/>
    <w:rsid w:val="007577A9"/>
    <w:rsid w:val="00757833"/>
    <w:rsid w:val="007579FC"/>
    <w:rsid w:val="007601B1"/>
    <w:rsid w:val="00764B5C"/>
    <w:rsid w:val="00770BCC"/>
    <w:rsid w:val="0077285C"/>
    <w:rsid w:val="007733EF"/>
    <w:rsid w:val="00776506"/>
    <w:rsid w:val="007767F1"/>
    <w:rsid w:val="00777179"/>
    <w:rsid w:val="0078066C"/>
    <w:rsid w:val="00782B4D"/>
    <w:rsid w:val="00782E5E"/>
    <w:rsid w:val="007851CF"/>
    <w:rsid w:val="0079063C"/>
    <w:rsid w:val="0079214F"/>
    <w:rsid w:val="00796417"/>
    <w:rsid w:val="00796E3D"/>
    <w:rsid w:val="00797DD9"/>
    <w:rsid w:val="007A0039"/>
    <w:rsid w:val="007A127F"/>
    <w:rsid w:val="007A621B"/>
    <w:rsid w:val="007A63AA"/>
    <w:rsid w:val="007B0670"/>
    <w:rsid w:val="007B11AE"/>
    <w:rsid w:val="007B1B3A"/>
    <w:rsid w:val="007B1B85"/>
    <w:rsid w:val="007C03FA"/>
    <w:rsid w:val="007C0780"/>
    <w:rsid w:val="007C1D52"/>
    <w:rsid w:val="007C4889"/>
    <w:rsid w:val="007C508B"/>
    <w:rsid w:val="007D029C"/>
    <w:rsid w:val="007D080C"/>
    <w:rsid w:val="007D35AB"/>
    <w:rsid w:val="007E1D63"/>
    <w:rsid w:val="007E59AC"/>
    <w:rsid w:val="007F0D3B"/>
    <w:rsid w:val="007F158E"/>
    <w:rsid w:val="007F7787"/>
    <w:rsid w:val="007F7F5C"/>
    <w:rsid w:val="00807D75"/>
    <w:rsid w:val="00812064"/>
    <w:rsid w:val="00816F35"/>
    <w:rsid w:val="00820994"/>
    <w:rsid w:val="00821262"/>
    <w:rsid w:val="00825A8B"/>
    <w:rsid w:val="00826AE3"/>
    <w:rsid w:val="00833FB5"/>
    <w:rsid w:val="00834275"/>
    <w:rsid w:val="008349BD"/>
    <w:rsid w:val="00835AA4"/>
    <w:rsid w:val="008414E6"/>
    <w:rsid w:val="00841ED9"/>
    <w:rsid w:val="00844703"/>
    <w:rsid w:val="00845801"/>
    <w:rsid w:val="0084699D"/>
    <w:rsid w:val="008521FA"/>
    <w:rsid w:val="00852C1D"/>
    <w:rsid w:val="00852E4A"/>
    <w:rsid w:val="00854502"/>
    <w:rsid w:val="008564D1"/>
    <w:rsid w:val="00856848"/>
    <w:rsid w:val="00857720"/>
    <w:rsid w:val="00862137"/>
    <w:rsid w:val="00862143"/>
    <w:rsid w:val="00862660"/>
    <w:rsid w:val="00863910"/>
    <w:rsid w:val="008701E4"/>
    <w:rsid w:val="008714D9"/>
    <w:rsid w:val="00872D62"/>
    <w:rsid w:val="008738FC"/>
    <w:rsid w:val="00880D41"/>
    <w:rsid w:val="008822A1"/>
    <w:rsid w:val="00882854"/>
    <w:rsid w:val="00887CEC"/>
    <w:rsid w:val="00891027"/>
    <w:rsid w:val="00891D83"/>
    <w:rsid w:val="008A7410"/>
    <w:rsid w:val="008A7A0D"/>
    <w:rsid w:val="008A7FCC"/>
    <w:rsid w:val="008B0151"/>
    <w:rsid w:val="008B0F46"/>
    <w:rsid w:val="008B6797"/>
    <w:rsid w:val="008C06BD"/>
    <w:rsid w:val="008C4B02"/>
    <w:rsid w:val="008C57FF"/>
    <w:rsid w:val="008C5975"/>
    <w:rsid w:val="008D10AC"/>
    <w:rsid w:val="008D4D69"/>
    <w:rsid w:val="008D5D06"/>
    <w:rsid w:val="008D6B8D"/>
    <w:rsid w:val="008E5A93"/>
    <w:rsid w:val="008F3CC8"/>
    <w:rsid w:val="008F72E4"/>
    <w:rsid w:val="0090357E"/>
    <w:rsid w:val="00904530"/>
    <w:rsid w:val="00904A3E"/>
    <w:rsid w:val="00905A37"/>
    <w:rsid w:val="00907240"/>
    <w:rsid w:val="0091074B"/>
    <w:rsid w:val="00912452"/>
    <w:rsid w:val="00913491"/>
    <w:rsid w:val="00915E06"/>
    <w:rsid w:val="00916C69"/>
    <w:rsid w:val="00921F6C"/>
    <w:rsid w:val="0092795C"/>
    <w:rsid w:val="00930E13"/>
    <w:rsid w:val="00932BA6"/>
    <w:rsid w:val="00935A3D"/>
    <w:rsid w:val="00935AA2"/>
    <w:rsid w:val="00942B54"/>
    <w:rsid w:val="00943A1A"/>
    <w:rsid w:val="00947D5A"/>
    <w:rsid w:val="0095275E"/>
    <w:rsid w:val="00953AD9"/>
    <w:rsid w:val="00953F42"/>
    <w:rsid w:val="009603D8"/>
    <w:rsid w:val="009621BC"/>
    <w:rsid w:val="009645FB"/>
    <w:rsid w:val="00973368"/>
    <w:rsid w:val="00975C79"/>
    <w:rsid w:val="0098416A"/>
    <w:rsid w:val="00985CC9"/>
    <w:rsid w:val="00986EF9"/>
    <w:rsid w:val="00994688"/>
    <w:rsid w:val="009A2CD1"/>
    <w:rsid w:val="009A3A87"/>
    <w:rsid w:val="009B6187"/>
    <w:rsid w:val="009B6E1E"/>
    <w:rsid w:val="009B7E0E"/>
    <w:rsid w:val="009C045E"/>
    <w:rsid w:val="009C6BDF"/>
    <w:rsid w:val="009C6FF5"/>
    <w:rsid w:val="009C73DC"/>
    <w:rsid w:val="009C75D6"/>
    <w:rsid w:val="009D3227"/>
    <w:rsid w:val="009D55EC"/>
    <w:rsid w:val="009D76C9"/>
    <w:rsid w:val="009D7CE1"/>
    <w:rsid w:val="009E0253"/>
    <w:rsid w:val="009E1CDD"/>
    <w:rsid w:val="009E2EF9"/>
    <w:rsid w:val="009E36E5"/>
    <w:rsid w:val="009E4B87"/>
    <w:rsid w:val="009E6338"/>
    <w:rsid w:val="009E66FF"/>
    <w:rsid w:val="009E7EA4"/>
    <w:rsid w:val="009F0249"/>
    <w:rsid w:val="009F785B"/>
    <w:rsid w:val="00A0179D"/>
    <w:rsid w:val="00A0324F"/>
    <w:rsid w:val="00A03961"/>
    <w:rsid w:val="00A04AA3"/>
    <w:rsid w:val="00A06705"/>
    <w:rsid w:val="00A1113B"/>
    <w:rsid w:val="00A12017"/>
    <w:rsid w:val="00A14381"/>
    <w:rsid w:val="00A15477"/>
    <w:rsid w:val="00A15FD4"/>
    <w:rsid w:val="00A302F3"/>
    <w:rsid w:val="00A3155C"/>
    <w:rsid w:val="00A3318F"/>
    <w:rsid w:val="00A3382F"/>
    <w:rsid w:val="00A408DA"/>
    <w:rsid w:val="00A4694A"/>
    <w:rsid w:val="00A5150E"/>
    <w:rsid w:val="00A52C02"/>
    <w:rsid w:val="00A53AED"/>
    <w:rsid w:val="00A5616B"/>
    <w:rsid w:val="00A57E20"/>
    <w:rsid w:val="00A639C6"/>
    <w:rsid w:val="00A64FE0"/>
    <w:rsid w:val="00A67621"/>
    <w:rsid w:val="00A70AA0"/>
    <w:rsid w:val="00A73698"/>
    <w:rsid w:val="00A804DA"/>
    <w:rsid w:val="00A841D6"/>
    <w:rsid w:val="00A85E5D"/>
    <w:rsid w:val="00A86830"/>
    <w:rsid w:val="00A8773A"/>
    <w:rsid w:val="00A87941"/>
    <w:rsid w:val="00A94555"/>
    <w:rsid w:val="00A95B87"/>
    <w:rsid w:val="00A97500"/>
    <w:rsid w:val="00AA05C3"/>
    <w:rsid w:val="00AA0A04"/>
    <w:rsid w:val="00AA13D8"/>
    <w:rsid w:val="00AA3987"/>
    <w:rsid w:val="00AA4F5D"/>
    <w:rsid w:val="00AA5674"/>
    <w:rsid w:val="00AA6A63"/>
    <w:rsid w:val="00AB3ACC"/>
    <w:rsid w:val="00AB48A7"/>
    <w:rsid w:val="00AB4BE0"/>
    <w:rsid w:val="00AB552F"/>
    <w:rsid w:val="00AB615C"/>
    <w:rsid w:val="00AC2051"/>
    <w:rsid w:val="00AC4FAA"/>
    <w:rsid w:val="00AC7028"/>
    <w:rsid w:val="00AD0046"/>
    <w:rsid w:val="00AD0E32"/>
    <w:rsid w:val="00AD17B7"/>
    <w:rsid w:val="00AD19F3"/>
    <w:rsid w:val="00AD255F"/>
    <w:rsid w:val="00AD41ED"/>
    <w:rsid w:val="00AE0102"/>
    <w:rsid w:val="00AE3539"/>
    <w:rsid w:val="00AE7855"/>
    <w:rsid w:val="00AF04C0"/>
    <w:rsid w:val="00AF1E40"/>
    <w:rsid w:val="00AF1E4B"/>
    <w:rsid w:val="00AF2C8B"/>
    <w:rsid w:val="00AF2CB1"/>
    <w:rsid w:val="00AF2E06"/>
    <w:rsid w:val="00AF475E"/>
    <w:rsid w:val="00AF497E"/>
    <w:rsid w:val="00B005C1"/>
    <w:rsid w:val="00B045DA"/>
    <w:rsid w:val="00B06D78"/>
    <w:rsid w:val="00B11811"/>
    <w:rsid w:val="00B129C9"/>
    <w:rsid w:val="00B13E06"/>
    <w:rsid w:val="00B14351"/>
    <w:rsid w:val="00B2014F"/>
    <w:rsid w:val="00B278FF"/>
    <w:rsid w:val="00B312D0"/>
    <w:rsid w:val="00B31666"/>
    <w:rsid w:val="00B37790"/>
    <w:rsid w:val="00B417B5"/>
    <w:rsid w:val="00B546E3"/>
    <w:rsid w:val="00B64036"/>
    <w:rsid w:val="00B641F9"/>
    <w:rsid w:val="00B645CC"/>
    <w:rsid w:val="00B64FF2"/>
    <w:rsid w:val="00B656DB"/>
    <w:rsid w:val="00B66B7E"/>
    <w:rsid w:val="00B707B9"/>
    <w:rsid w:val="00B75B69"/>
    <w:rsid w:val="00B83D5E"/>
    <w:rsid w:val="00B9401E"/>
    <w:rsid w:val="00B95DC1"/>
    <w:rsid w:val="00B9601C"/>
    <w:rsid w:val="00B975A5"/>
    <w:rsid w:val="00BA354D"/>
    <w:rsid w:val="00BA72BE"/>
    <w:rsid w:val="00BB0517"/>
    <w:rsid w:val="00BB2AB2"/>
    <w:rsid w:val="00BB3218"/>
    <w:rsid w:val="00BC02AD"/>
    <w:rsid w:val="00BC103B"/>
    <w:rsid w:val="00BC4A48"/>
    <w:rsid w:val="00BC774D"/>
    <w:rsid w:val="00BD09F3"/>
    <w:rsid w:val="00BD3C8A"/>
    <w:rsid w:val="00BD49E5"/>
    <w:rsid w:val="00BE0E44"/>
    <w:rsid w:val="00BE1842"/>
    <w:rsid w:val="00BE240F"/>
    <w:rsid w:val="00BE36DD"/>
    <w:rsid w:val="00BE5B55"/>
    <w:rsid w:val="00BE61FA"/>
    <w:rsid w:val="00BE7C34"/>
    <w:rsid w:val="00BF1DE0"/>
    <w:rsid w:val="00BF5096"/>
    <w:rsid w:val="00BF6325"/>
    <w:rsid w:val="00C015F4"/>
    <w:rsid w:val="00C0252F"/>
    <w:rsid w:val="00C037BB"/>
    <w:rsid w:val="00C04171"/>
    <w:rsid w:val="00C05594"/>
    <w:rsid w:val="00C06856"/>
    <w:rsid w:val="00C06D3D"/>
    <w:rsid w:val="00C07B8E"/>
    <w:rsid w:val="00C10086"/>
    <w:rsid w:val="00C12A48"/>
    <w:rsid w:val="00C13023"/>
    <w:rsid w:val="00C20543"/>
    <w:rsid w:val="00C22C51"/>
    <w:rsid w:val="00C22FD0"/>
    <w:rsid w:val="00C2532E"/>
    <w:rsid w:val="00C32655"/>
    <w:rsid w:val="00C336BB"/>
    <w:rsid w:val="00C37498"/>
    <w:rsid w:val="00C37C6F"/>
    <w:rsid w:val="00C4640D"/>
    <w:rsid w:val="00C473A8"/>
    <w:rsid w:val="00C475CB"/>
    <w:rsid w:val="00C53400"/>
    <w:rsid w:val="00C534AA"/>
    <w:rsid w:val="00C5656E"/>
    <w:rsid w:val="00C603AE"/>
    <w:rsid w:val="00C60AF5"/>
    <w:rsid w:val="00C67175"/>
    <w:rsid w:val="00C70286"/>
    <w:rsid w:val="00C7395F"/>
    <w:rsid w:val="00C74C62"/>
    <w:rsid w:val="00C74E5D"/>
    <w:rsid w:val="00C7606E"/>
    <w:rsid w:val="00C76920"/>
    <w:rsid w:val="00C80285"/>
    <w:rsid w:val="00C80C1A"/>
    <w:rsid w:val="00C82344"/>
    <w:rsid w:val="00C8400F"/>
    <w:rsid w:val="00C85133"/>
    <w:rsid w:val="00C85CAD"/>
    <w:rsid w:val="00C928BD"/>
    <w:rsid w:val="00C941E6"/>
    <w:rsid w:val="00C946FA"/>
    <w:rsid w:val="00C95AB2"/>
    <w:rsid w:val="00C96F73"/>
    <w:rsid w:val="00C97540"/>
    <w:rsid w:val="00CA0936"/>
    <w:rsid w:val="00CA2141"/>
    <w:rsid w:val="00CA703D"/>
    <w:rsid w:val="00CA7470"/>
    <w:rsid w:val="00CB13A1"/>
    <w:rsid w:val="00CC1E6C"/>
    <w:rsid w:val="00CC26C8"/>
    <w:rsid w:val="00CC4260"/>
    <w:rsid w:val="00CC5CB6"/>
    <w:rsid w:val="00CC6D5E"/>
    <w:rsid w:val="00CC75BB"/>
    <w:rsid w:val="00CD0899"/>
    <w:rsid w:val="00CD14F1"/>
    <w:rsid w:val="00CD2D0D"/>
    <w:rsid w:val="00CD3801"/>
    <w:rsid w:val="00CE7194"/>
    <w:rsid w:val="00CE7728"/>
    <w:rsid w:val="00CE7A3F"/>
    <w:rsid w:val="00CF417E"/>
    <w:rsid w:val="00CF47B9"/>
    <w:rsid w:val="00CF5055"/>
    <w:rsid w:val="00CF69A8"/>
    <w:rsid w:val="00D01659"/>
    <w:rsid w:val="00D05029"/>
    <w:rsid w:val="00D05114"/>
    <w:rsid w:val="00D053AA"/>
    <w:rsid w:val="00D06027"/>
    <w:rsid w:val="00D108D1"/>
    <w:rsid w:val="00D1559F"/>
    <w:rsid w:val="00D15FD7"/>
    <w:rsid w:val="00D17E8F"/>
    <w:rsid w:val="00D20044"/>
    <w:rsid w:val="00D20327"/>
    <w:rsid w:val="00D21AF4"/>
    <w:rsid w:val="00D22966"/>
    <w:rsid w:val="00D2704B"/>
    <w:rsid w:val="00D27A43"/>
    <w:rsid w:val="00D408D7"/>
    <w:rsid w:val="00D42E87"/>
    <w:rsid w:val="00D5298B"/>
    <w:rsid w:val="00D56BC1"/>
    <w:rsid w:val="00D61B38"/>
    <w:rsid w:val="00D63102"/>
    <w:rsid w:val="00D65069"/>
    <w:rsid w:val="00D72890"/>
    <w:rsid w:val="00D72F0A"/>
    <w:rsid w:val="00D73FE1"/>
    <w:rsid w:val="00D80840"/>
    <w:rsid w:val="00D83573"/>
    <w:rsid w:val="00D83D9F"/>
    <w:rsid w:val="00D90EDC"/>
    <w:rsid w:val="00D91251"/>
    <w:rsid w:val="00D91FFB"/>
    <w:rsid w:val="00D94A7E"/>
    <w:rsid w:val="00D95644"/>
    <w:rsid w:val="00D96334"/>
    <w:rsid w:val="00DA0AF5"/>
    <w:rsid w:val="00DA33B2"/>
    <w:rsid w:val="00DA40D4"/>
    <w:rsid w:val="00DA5359"/>
    <w:rsid w:val="00DA5F22"/>
    <w:rsid w:val="00DB1A2A"/>
    <w:rsid w:val="00DB4548"/>
    <w:rsid w:val="00DB4B88"/>
    <w:rsid w:val="00DB796A"/>
    <w:rsid w:val="00DB7CD8"/>
    <w:rsid w:val="00DC227C"/>
    <w:rsid w:val="00DC3FA7"/>
    <w:rsid w:val="00DC501A"/>
    <w:rsid w:val="00DC5C1F"/>
    <w:rsid w:val="00DC6A79"/>
    <w:rsid w:val="00DD7997"/>
    <w:rsid w:val="00DE0BFD"/>
    <w:rsid w:val="00DE22BA"/>
    <w:rsid w:val="00DE4083"/>
    <w:rsid w:val="00DE44C9"/>
    <w:rsid w:val="00DE673B"/>
    <w:rsid w:val="00DF3DAB"/>
    <w:rsid w:val="00DF4294"/>
    <w:rsid w:val="00DF561A"/>
    <w:rsid w:val="00E03777"/>
    <w:rsid w:val="00E039B0"/>
    <w:rsid w:val="00E03BE1"/>
    <w:rsid w:val="00E04344"/>
    <w:rsid w:val="00E044D7"/>
    <w:rsid w:val="00E0470D"/>
    <w:rsid w:val="00E04F1E"/>
    <w:rsid w:val="00E0525A"/>
    <w:rsid w:val="00E20E6D"/>
    <w:rsid w:val="00E22F97"/>
    <w:rsid w:val="00E30ABD"/>
    <w:rsid w:val="00E33347"/>
    <w:rsid w:val="00E343C8"/>
    <w:rsid w:val="00E43535"/>
    <w:rsid w:val="00E4402D"/>
    <w:rsid w:val="00E445FB"/>
    <w:rsid w:val="00E44B8D"/>
    <w:rsid w:val="00E453B2"/>
    <w:rsid w:val="00E46D31"/>
    <w:rsid w:val="00E47284"/>
    <w:rsid w:val="00E477C0"/>
    <w:rsid w:val="00E51769"/>
    <w:rsid w:val="00E52871"/>
    <w:rsid w:val="00E53942"/>
    <w:rsid w:val="00E56E39"/>
    <w:rsid w:val="00E56EFE"/>
    <w:rsid w:val="00E574ED"/>
    <w:rsid w:val="00E6419A"/>
    <w:rsid w:val="00E675C9"/>
    <w:rsid w:val="00E7113C"/>
    <w:rsid w:val="00E71776"/>
    <w:rsid w:val="00E7188E"/>
    <w:rsid w:val="00E73558"/>
    <w:rsid w:val="00E76893"/>
    <w:rsid w:val="00E8144B"/>
    <w:rsid w:val="00E81781"/>
    <w:rsid w:val="00E81B7C"/>
    <w:rsid w:val="00E85B77"/>
    <w:rsid w:val="00E85F7B"/>
    <w:rsid w:val="00E90EE0"/>
    <w:rsid w:val="00E9110B"/>
    <w:rsid w:val="00E9530E"/>
    <w:rsid w:val="00E95347"/>
    <w:rsid w:val="00E97544"/>
    <w:rsid w:val="00EA344F"/>
    <w:rsid w:val="00EA3EBD"/>
    <w:rsid w:val="00EA6498"/>
    <w:rsid w:val="00EB5837"/>
    <w:rsid w:val="00EB6C19"/>
    <w:rsid w:val="00EB6EE2"/>
    <w:rsid w:val="00EC01C6"/>
    <w:rsid w:val="00EC350B"/>
    <w:rsid w:val="00EC4314"/>
    <w:rsid w:val="00EC4A1C"/>
    <w:rsid w:val="00EC5EE2"/>
    <w:rsid w:val="00EC6CB6"/>
    <w:rsid w:val="00ED0147"/>
    <w:rsid w:val="00ED3D38"/>
    <w:rsid w:val="00ED5959"/>
    <w:rsid w:val="00ED5FBA"/>
    <w:rsid w:val="00EE24A9"/>
    <w:rsid w:val="00EE7756"/>
    <w:rsid w:val="00EF0B5C"/>
    <w:rsid w:val="00EF1390"/>
    <w:rsid w:val="00EF13BF"/>
    <w:rsid w:val="00EF1E6C"/>
    <w:rsid w:val="00EF2C64"/>
    <w:rsid w:val="00F0094D"/>
    <w:rsid w:val="00F03550"/>
    <w:rsid w:val="00F0631B"/>
    <w:rsid w:val="00F10589"/>
    <w:rsid w:val="00F11C2E"/>
    <w:rsid w:val="00F11D01"/>
    <w:rsid w:val="00F122CC"/>
    <w:rsid w:val="00F13896"/>
    <w:rsid w:val="00F14303"/>
    <w:rsid w:val="00F16507"/>
    <w:rsid w:val="00F21B4B"/>
    <w:rsid w:val="00F23A9E"/>
    <w:rsid w:val="00F240D7"/>
    <w:rsid w:val="00F274FE"/>
    <w:rsid w:val="00F300D3"/>
    <w:rsid w:val="00F33053"/>
    <w:rsid w:val="00F348D7"/>
    <w:rsid w:val="00F358DF"/>
    <w:rsid w:val="00F41AEA"/>
    <w:rsid w:val="00F41BD5"/>
    <w:rsid w:val="00F42F1C"/>
    <w:rsid w:val="00F44441"/>
    <w:rsid w:val="00F51A53"/>
    <w:rsid w:val="00F554BB"/>
    <w:rsid w:val="00F626B9"/>
    <w:rsid w:val="00F6402A"/>
    <w:rsid w:val="00F70E7E"/>
    <w:rsid w:val="00F7418B"/>
    <w:rsid w:val="00F75050"/>
    <w:rsid w:val="00F76F4A"/>
    <w:rsid w:val="00F836CB"/>
    <w:rsid w:val="00F84A5D"/>
    <w:rsid w:val="00F86A64"/>
    <w:rsid w:val="00F907A2"/>
    <w:rsid w:val="00F929C1"/>
    <w:rsid w:val="00F955EE"/>
    <w:rsid w:val="00F96316"/>
    <w:rsid w:val="00F9634E"/>
    <w:rsid w:val="00FB1AEC"/>
    <w:rsid w:val="00FC5457"/>
    <w:rsid w:val="00FC77C9"/>
    <w:rsid w:val="00FD0FC3"/>
    <w:rsid w:val="00FD31D1"/>
    <w:rsid w:val="00FE03EF"/>
    <w:rsid w:val="00FE2A58"/>
    <w:rsid w:val="00FE4931"/>
    <w:rsid w:val="00FE6C74"/>
    <w:rsid w:val="00FE7130"/>
    <w:rsid w:val="00FF5EA4"/>
    <w:rsid w:val="00FF60C4"/>
    <w:rsid w:val="635CF228"/>
    <w:rsid w:val="6C5FB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D03BA"/>
  <w15:docId w15:val="{9FA4CD94-7C8E-45D2-92E7-8EC59195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F1A6A"/>
    <w:pPr>
      <w:suppressAutoHyphens w:val="0"/>
      <w:autoSpaceDN/>
      <w:spacing w:after="0" w:line="336" w:lineRule="auto"/>
      <w:textAlignment w:val="auto"/>
      <w:outlineLvl w:val="1"/>
    </w:pPr>
    <w:rPr>
      <w:rFonts w:ascii="Times New Roman" w:eastAsia="Times New Roman" w:hAnsi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msgtext1">
    <w:name w:val="previewmsgtext1"/>
    <w:rPr>
      <w:rFonts w:ascii="Arial" w:hAnsi="Arial" w:cs="Arial"/>
      <w:b w:val="0"/>
      <w:bCs w:val="0"/>
      <w:sz w:val="19"/>
      <w:szCs w:val="19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F1A6A"/>
    <w:rPr>
      <w:rFonts w:ascii="Times New Roman" w:eastAsia="Times New Roman" w:hAnsi="Times New Roman"/>
      <w:b/>
      <w:bCs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F5776"/>
    <w:pPr>
      <w:suppressAutoHyphens w:val="0"/>
      <w:autoSpaceDN/>
      <w:spacing w:before="100" w:beforeAutospacing="1" w:after="100" w:afterAutospacing="1" w:line="336" w:lineRule="auto"/>
      <w:textAlignment w:val="auto"/>
    </w:pPr>
    <w:rPr>
      <w:rFonts w:ascii="Times New Roman" w:eastAsia="Times New Roman" w:hAnsi="Times New Roman"/>
      <w:sz w:val="21"/>
      <w:szCs w:val="21"/>
      <w:lang w:eastAsia="en-GB"/>
    </w:rPr>
  </w:style>
  <w:style w:type="character" w:styleId="Strong">
    <w:name w:val="Strong"/>
    <w:uiPriority w:val="22"/>
    <w:qFormat/>
    <w:rsid w:val="002F5776"/>
    <w:rPr>
      <w:b/>
      <w:bCs/>
    </w:rPr>
  </w:style>
  <w:style w:type="character" w:customStyle="1" w:styleId="apple-converted-space">
    <w:name w:val="apple-converted-space"/>
    <w:rsid w:val="005334AE"/>
  </w:style>
  <w:style w:type="table" w:customStyle="1" w:styleId="TableGrid0">
    <w:name w:val="TableGrid"/>
    <w:rsid w:val="00B417B5"/>
    <w:rPr>
      <w:rFonts w:eastAsia="Times New Roman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E56E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1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1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3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3969">
                  <w:marLeft w:val="0"/>
                  <w:marRight w:val="0"/>
                  <w:marTop w:val="0"/>
                  <w:marBottom w:val="300"/>
                  <w:divBdr>
                    <w:top w:val="single" w:sz="6" w:space="15" w:color="D6D6D6"/>
                    <w:left w:val="single" w:sz="6" w:space="15" w:color="D6D6D6"/>
                    <w:bottom w:val="single" w:sz="6" w:space="15" w:color="D6D6D6"/>
                    <w:right w:val="single" w:sz="6" w:space="15" w:color="D6D6D6"/>
                  </w:divBdr>
                  <w:divsChild>
                    <w:div w:id="7136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5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2A2A2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12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0362">
                  <w:marLeft w:val="0"/>
                  <w:marRight w:val="0"/>
                  <w:marTop w:val="0"/>
                  <w:marBottom w:val="300"/>
                  <w:divBdr>
                    <w:top w:val="single" w:sz="6" w:space="15" w:color="D6D6D6"/>
                    <w:left w:val="single" w:sz="6" w:space="15" w:color="D6D6D6"/>
                    <w:bottom w:val="single" w:sz="6" w:space="15" w:color="D6D6D6"/>
                    <w:right w:val="single" w:sz="6" w:space="15" w:color="D6D6D6"/>
                  </w:divBdr>
                  <w:divsChild>
                    <w:div w:id="10274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2A2A2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801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C4A7-BCB2-4121-963E-B42A51CC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Clark</dc:creator>
  <cp:keywords/>
  <dc:description/>
  <cp:lastModifiedBy>Andrew Davies</cp:lastModifiedBy>
  <cp:revision>112</cp:revision>
  <cp:lastPrinted>2023-07-05T09:07:00Z</cp:lastPrinted>
  <dcterms:created xsi:type="dcterms:W3CDTF">2024-10-31T10:14:00Z</dcterms:created>
  <dcterms:modified xsi:type="dcterms:W3CDTF">2025-01-06T13:34:00Z</dcterms:modified>
</cp:coreProperties>
</file>