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9FE50" w14:textId="158FD03A" w:rsidR="00F20029" w:rsidRDefault="00F20029">
      <w:pPr>
        <w:pStyle w:val="BodyText"/>
        <w:spacing w:before="201"/>
        <w:ind w:left="0"/>
        <w:rPr>
          <w:rFonts w:ascii="Times New Roman"/>
        </w:rPr>
      </w:pPr>
      <w:r>
        <w:rPr>
          <w:noProof/>
          <w:color w:val="000000"/>
          <w:bdr w:val="none" w:sz="0" w:space="0" w:color="auto" w:frame="1"/>
        </w:rPr>
        <w:drawing>
          <wp:anchor distT="0" distB="0" distL="114300" distR="114300" simplePos="0" relativeHeight="251658241" behindDoc="1" locked="0" layoutInCell="1" allowOverlap="1" wp14:anchorId="406D8B12" wp14:editId="7C283257">
            <wp:simplePos x="0" y="0"/>
            <wp:positionH relativeFrom="column">
              <wp:posOffset>4191000</wp:posOffset>
            </wp:positionH>
            <wp:positionV relativeFrom="paragraph">
              <wp:posOffset>0</wp:posOffset>
            </wp:positionV>
            <wp:extent cx="2390140" cy="575945"/>
            <wp:effectExtent l="0" t="0" r="0" b="0"/>
            <wp:wrapTight wrapText="bothSides">
              <wp:wrapPolygon edited="0">
                <wp:start x="0" y="0"/>
                <wp:lineTo x="0" y="20719"/>
                <wp:lineTo x="21348" y="20719"/>
                <wp:lineTo x="21348" y="0"/>
                <wp:lineTo x="0" y="0"/>
              </wp:wrapPolygon>
            </wp:wrapTight>
            <wp:docPr id="1" name="Picture 1" descr="A green and purpl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purple sign&#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14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6148C4" w14:textId="01EBF54B" w:rsidR="00F20029" w:rsidRDefault="00F20029">
      <w:pPr>
        <w:pStyle w:val="BodyText"/>
        <w:spacing w:before="201"/>
        <w:ind w:left="0"/>
        <w:rPr>
          <w:rFonts w:ascii="Times New Roman"/>
        </w:rPr>
      </w:pPr>
    </w:p>
    <w:p w14:paraId="071743AC" w14:textId="542DEBBA" w:rsidR="00F20029" w:rsidRDefault="00023CAC">
      <w:pPr>
        <w:pStyle w:val="BodyText"/>
        <w:spacing w:before="201"/>
        <w:ind w:left="0"/>
        <w:rPr>
          <w:rFonts w:ascii="Times New Roman"/>
        </w:rPr>
      </w:pPr>
      <w:r>
        <w:rPr>
          <w:noProof/>
        </w:rPr>
        <mc:AlternateContent>
          <mc:Choice Requires="wps">
            <w:drawing>
              <wp:anchor distT="0" distB="0" distL="0" distR="0" simplePos="0" relativeHeight="251658240" behindDoc="1" locked="0" layoutInCell="1" allowOverlap="1" wp14:anchorId="228FFE53" wp14:editId="651999B4">
                <wp:simplePos x="0" y="0"/>
                <wp:positionH relativeFrom="page">
                  <wp:posOffset>2698750</wp:posOffset>
                </wp:positionH>
                <wp:positionV relativeFrom="page">
                  <wp:posOffset>1428750</wp:posOffset>
                </wp:positionV>
                <wp:extent cx="2406650" cy="609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6650" cy="609600"/>
                        </a:xfrm>
                        <a:prstGeom prst="rect">
                          <a:avLst/>
                        </a:prstGeom>
                      </wps:spPr>
                      <wps:txbx>
                        <w:txbxContent>
                          <w:p w14:paraId="4123FEE3" w14:textId="7D965D6B" w:rsidR="00F20029" w:rsidRDefault="00F20029" w:rsidP="00F20029">
                            <w:pPr>
                              <w:spacing w:before="9"/>
                              <w:ind w:left="20"/>
                              <w:rPr>
                                <w:b/>
                                <w:sz w:val="32"/>
                              </w:rPr>
                            </w:pPr>
                            <w:r>
                              <w:rPr>
                                <w:b/>
                                <w:sz w:val="32"/>
                              </w:rPr>
                              <w:t xml:space="preserve"> STAFFING</w:t>
                            </w:r>
                            <w:r>
                              <w:rPr>
                                <w:b/>
                                <w:spacing w:val="-22"/>
                                <w:sz w:val="32"/>
                              </w:rPr>
                              <w:t xml:space="preserve"> </w:t>
                            </w:r>
                            <w:r>
                              <w:rPr>
                                <w:b/>
                                <w:spacing w:val="-2"/>
                                <w:sz w:val="32"/>
                              </w:rPr>
                              <w:t>COMMITTEE</w:t>
                            </w:r>
                          </w:p>
                          <w:p w14:paraId="1CF62F19" w14:textId="77777777" w:rsidR="00F20029" w:rsidRDefault="00F20029" w:rsidP="00F20029">
                            <w:pPr>
                              <w:spacing w:before="177"/>
                              <w:ind w:left="53"/>
                              <w:rPr>
                                <w:b/>
                                <w:sz w:val="32"/>
                              </w:rPr>
                            </w:pPr>
                            <w:r>
                              <w:rPr>
                                <w:b/>
                                <w:sz w:val="32"/>
                              </w:rPr>
                              <w:t>TERMS</w:t>
                            </w:r>
                            <w:r>
                              <w:rPr>
                                <w:b/>
                                <w:spacing w:val="-7"/>
                                <w:sz w:val="32"/>
                              </w:rPr>
                              <w:t xml:space="preserve"> </w:t>
                            </w:r>
                            <w:r>
                              <w:rPr>
                                <w:b/>
                                <w:sz w:val="32"/>
                              </w:rPr>
                              <w:t>OF</w:t>
                            </w:r>
                            <w:r>
                              <w:rPr>
                                <w:b/>
                                <w:spacing w:val="-6"/>
                                <w:sz w:val="32"/>
                              </w:rPr>
                              <w:t xml:space="preserve"> </w:t>
                            </w:r>
                            <w:r>
                              <w:rPr>
                                <w:b/>
                                <w:spacing w:val="-2"/>
                                <w:sz w:val="32"/>
                              </w:rPr>
                              <w:t>REFERENCE</w:t>
                            </w:r>
                          </w:p>
                        </w:txbxContent>
                      </wps:txbx>
                      <wps:bodyPr wrap="square" lIns="0" tIns="0" rIns="0" bIns="0" rtlCol="0">
                        <a:noAutofit/>
                      </wps:bodyPr>
                    </wps:wsp>
                  </a:graphicData>
                </a:graphic>
                <wp14:sizeRelV relativeFrom="margin">
                  <wp14:pctHeight>0</wp14:pctHeight>
                </wp14:sizeRelV>
              </wp:anchor>
            </w:drawing>
          </mc:Choice>
          <mc:Fallback>
            <w:pict>
              <v:shapetype w14:anchorId="228FFE53" id="_x0000_t202" coordsize="21600,21600" o:spt="202" path="m,l,21600r21600,l21600,xe">
                <v:stroke joinstyle="miter"/>
                <v:path gradientshapeok="t" o:connecttype="rect"/>
              </v:shapetype>
              <v:shape id="Textbox 2" o:spid="_x0000_s1026" type="#_x0000_t202" style="position:absolute;margin-left:212.5pt;margin-top:112.5pt;width:189.5pt;height:48pt;z-index:-2516582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" filled="f" stroked="f">
                <v:textbox inset="0,0,0,0">
                  <w:txbxContent>
                    <w:p w14:paraId="4123FEE3" w14:textId="7D965D6B" w:rsidR="00F20029" w:rsidRDefault="00F20029" w:rsidP="00F20029">
                      <w:pPr>
                        <w:spacing w:before="9"/>
                        <w:ind w:left="20"/>
                        <w:rPr>
                          <w:b/>
                          <w:sz w:val="32"/>
                        </w:rPr>
                      </w:pPr>
                      <w:r>
                        <w:rPr>
                          <w:b/>
                          <w:sz w:val="32"/>
                        </w:rPr>
                        <w:t xml:space="preserve"> STAFFING</w:t>
                      </w:r>
                      <w:r>
                        <w:rPr>
                          <w:b/>
                          <w:spacing w:val="-22"/>
                          <w:sz w:val="32"/>
                        </w:rPr>
                        <w:t xml:space="preserve"> </w:t>
                      </w:r>
                      <w:r>
                        <w:rPr>
                          <w:b/>
                          <w:spacing w:val="-2"/>
                          <w:sz w:val="32"/>
                        </w:rPr>
                        <w:t>COMMITTEE</w:t>
                      </w:r>
                    </w:p>
                    <w:p w14:paraId="1CF62F19" w14:textId="77777777" w:rsidR="00F20029" w:rsidRDefault="00F20029" w:rsidP="00F20029">
                      <w:pPr>
                        <w:spacing w:before="177"/>
                        <w:ind w:left="53"/>
                        <w:rPr>
                          <w:b/>
                          <w:sz w:val="32"/>
                        </w:rPr>
                      </w:pPr>
                      <w:r>
                        <w:rPr>
                          <w:b/>
                          <w:sz w:val="32"/>
                        </w:rPr>
                        <w:t>TERMS</w:t>
                      </w:r>
                      <w:r>
                        <w:rPr>
                          <w:b/>
                          <w:spacing w:val="-7"/>
                          <w:sz w:val="32"/>
                        </w:rPr>
                        <w:t xml:space="preserve"> </w:t>
                      </w:r>
                      <w:r>
                        <w:rPr>
                          <w:b/>
                          <w:sz w:val="32"/>
                        </w:rPr>
                        <w:t>OF</w:t>
                      </w:r>
                      <w:r>
                        <w:rPr>
                          <w:b/>
                          <w:spacing w:val="-6"/>
                          <w:sz w:val="32"/>
                        </w:rPr>
                        <w:t xml:space="preserve"> </w:t>
                      </w:r>
                      <w:r>
                        <w:rPr>
                          <w:b/>
                          <w:spacing w:val="-2"/>
                          <w:sz w:val="32"/>
                        </w:rPr>
                        <w:t>REFERENCE</w:t>
                      </w:r>
                    </w:p>
                  </w:txbxContent>
                </v:textbox>
                <w10:wrap anchorx="page" anchory="page"/>
              </v:shape>
            </w:pict>
          </mc:Fallback>
        </mc:AlternateContent>
      </w:r>
    </w:p>
    <w:p w14:paraId="469A503B" w14:textId="5AFAF031" w:rsidR="007640E9" w:rsidRDefault="007640E9">
      <w:pPr>
        <w:pStyle w:val="BodyText"/>
        <w:spacing w:before="201"/>
        <w:ind w:left="0"/>
        <w:rPr>
          <w:rFonts w:ascii="Times New Roman"/>
        </w:rPr>
      </w:pPr>
    </w:p>
    <w:p w14:paraId="15A3EF8B" w14:textId="77777777" w:rsidR="007640E9" w:rsidRDefault="007640E9">
      <w:pPr>
        <w:pStyle w:val="BodyText"/>
        <w:spacing w:before="201"/>
        <w:ind w:left="0"/>
        <w:rPr>
          <w:rFonts w:ascii="Times New Roman"/>
        </w:rPr>
      </w:pPr>
    </w:p>
    <w:p w14:paraId="326AB92A" w14:textId="77777777" w:rsidR="00943014" w:rsidRDefault="00793CF5">
      <w:pPr>
        <w:pStyle w:val="Heading1"/>
        <w:numPr>
          <w:ilvl w:val="0"/>
          <w:numId w:val="1"/>
        </w:numPr>
        <w:tabs>
          <w:tab w:val="left" w:pos="470"/>
        </w:tabs>
        <w:ind w:left="470" w:hanging="358"/>
        <w:jc w:val="left"/>
      </w:pPr>
      <w:r>
        <w:rPr>
          <w:spacing w:val="-2"/>
        </w:rPr>
        <w:t>Introduction</w:t>
      </w:r>
    </w:p>
    <w:p w14:paraId="434E4711" w14:textId="77777777" w:rsidR="00943014" w:rsidRDefault="00943014">
      <w:pPr>
        <w:pStyle w:val="BodyText"/>
        <w:spacing w:before="25"/>
        <w:ind w:left="0"/>
        <w:rPr>
          <w:b/>
        </w:rPr>
      </w:pPr>
    </w:p>
    <w:p w14:paraId="2D09239B" w14:textId="77777777" w:rsidR="00943014" w:rsidRDefault="00793CF5">
      <w:pPr>
        <w:pStyle w:val="BodyText"/>
        <w:spacing w:line="276" w:lineRule="auto"/>
        <w:ind w:right="430"/>
        <w:jc w:val="both"/>
      </w:pPr>
      <w:r>
        <w:t>The</w:t>
      </w:r>
      <w:r>
        <w:rPr>
          <w:spacing w:val="-2"/>
        </w:rPr>
        <w:t xml:space="preserve"> </w:t>
      </w:r>
      <w:r>
        <w:t>Staffing</w:t>
      </w:r>
      <w:r>
        <w:rPr>
          <w:spacing w:val="-2"/>
        </w:rPr>
        <w:t xml:space="preserve"> </w:t>
      </w:r>
      <w:r>
        <w:t>Committee</w:t>
      </w:r>
      <w:r>
        <w:rPr>
          <w:spacing w:val="-4"/>
        </w:rPr>
        <w:t xml:space="preserve"> </w:t>
      </w:r>
      <w:r>
        <w:t>is</w:t>
      </w:r>
      <w:r>
        <w:rPr>
          <w:spacing w:val="-1"/>
        </w:rPr>
        <w:t xml:space="preserve"> </w:t>
      </w:r>
      <w:r>
        <w:t>established</w:t>
      </w:r>
      <w:r>
        <w:rPr>
          <w:spacing w:val="-4"/>
        </w:rPr>
        <w:t xml:space="preserve"> </w:t>
      </w:r>
      <w:r>
        <w:t>to</w:t>
      </w:r>
      <w:r>
        <w:rPr>
          <w:spacing w:val="-2"/>
        </w:rPr>
        <w:t xml:space="preserve"> </w:t>
      </w:r>
      <w:r>
        <w:t>provide</w:t>
      </w:r>
      <w:r>
        <w:rPr>
          <w:spacing w:val="-4"/>
        </w:rPr>
        <w:t xml:space="preserve"> </w:t>
      </w:r>
      <w:r>
        <w:t>effective</w:t>
      </w:r>
      <w:r>
        <w:rPr>
          <w:spacing w:val="-2"/>
        </w:rPr>
        <w:t xml:space="preserve"> </w:t>
      </w:r>
      <w:r>
        <w:t>and</w:t>
      </w:r>
      <w:r>
        <w:rPr>
          <w:spacing w:val="-4"/>
        </w:rPr>
        <w:t xml:space="preserve"> </w:t>
      </w:r>
      <w:r>
        <w:t>professional</w:t>
      </w:r>
      <w:r>
        <w:rPr>
          <w:spacing w:val="-2"/>
        </w:rPr>
        <w:t xml:space="preserve"> </w:t>
      </w:r>
      <w:r>
        <w:t>management</w:t>
      </w:r>
      <w:r>
        <w:rPr>
          <w:spacing w:val="-3"/>
        </w:rPr>
        <w:t xml:space="preserve"> </w:t>
      </w:r>
      <w:r>
        <w:t>of</w:t>
      </w:r>
      <w:r>
        <w:rPr>
          <w:spacing w:val="-3"/>
        </w:rPr>
        <w:t xml:space="preserve"> </w:t>
      </w:r>
      <w:r>
        <w:t>all matters</w:t>
      </w:r>
      <w:r>
        <w:rPr>
          <w:spacing w:val="-3"/>
        </w:rPr>
        <w:t xml:space="preserve"> </w:t>
      </w:r>
      <w:r>
        <w:t>related</w:t>
      </w:r>
      <w:r>
        <w:rPr>
          <w:spacing w:val="-4"/>
        </w:rPr>
        <w:t xml:space="preserve"> </w:t>
      </w:r>
      <w:r>
        <w:t>to</w:t>
      </w:r>
      <w:r>
        <w:rPr>
          <w:spacing w:val="-4"/>
        </w:rPr>
        <w:t xml:space="preserve"> </w:t>
      </w:r>
      <w:r>
        <w:t>the</w:t>
      </w:r>
      <w:r>
        <w:rPr>
          <w:spacing w:val="-2"/>
        </w:rPr>
        <w:t xml:space="preserve"> </w:t>
      </w:r>
      <w:r>
        <w:t>employees</w:t>
      </w:r>
      <w:r>
        <w:rPr>
          <w:spacing w:val="-2"/>
        </w:rPr>
        <w:t xml:space="preserve"> </w:t>
      </w:r>
      <w:r>
        <w:t>of</w:t>
      </w:r>
      <w:r>
        <w:rPr>
          <w:spacing w:val="-2"/>
        </w:rPr>
        <w:t xml:space="preserve"> </w:t>
      </w:r>
      <w:r>
        <w:t>the</w:t>
      </w:r>
      <w:r>
        <w:rPr>
          <w:spacing w:val="-4"/>
        </w:rPr>
        <w:t xml:space="preserve"> </w:t>
      </w:r>
      <w:r>
        <w:t>council. To</w:t>
      </w:r>
      <w:r>
        <w:rPr>
          <w:spacing w:val="-2"/>
        </w:rPr>
        <w:t xml:space="preserve"> </w:t>
      </w:r>
      <w:r>
        <w:t>provide</w:t>
      </w:r>
      <w:r>
        <w:rPr>
          <w:spacing w:val="-2"/>
        </w:rPr>
        <w:t xml:space="preserve"> </w:t>
      </w:r>
      <w:r>
        <w:t>a</w:t>
      </w:r>
      <w:r>
        <w:rPr>
          <w:spacing w:val="-4"/>
        </w:rPr>
        <w:t xml:space="preserve"> </w:t>
      </w:r>
      <w:r>
        <w:t>duty</w:t>
      </w:r>
      <w:r>
        <w:rPr>
          <w:spacing w:val="-1"/>
        </w:rPr>
        <w:t xml:space="preserve"> </w:t>
      </w:r>
      <w:r>
        <w:t>of care</w:t>
      </w:r>
      <w:r>
        <w:rPr>
          <w:spacing w:val="-4"/>
        </w:rPr>
        <w:t xml:space="preserve"> </w:t>
      </w:r>
      <w:r>
        <w:t>to</w:t>
      </w:r>
      <w:r>
        <w:rPr>
          <w:spacing w:val="-2"/>
        </w:rPr>
        <w:t xml:space="preserve"> </w:t>
      </w:r>
      <w:r>
        <w:t>employees</w:t>
      </w:r>
      <w:r>
        <w:rPr>
          <w:spacing w:val="-4"/>
        </w:rPr>
        <w:t xml:space="preserve"> </w:t>
      </w:r>
      <w:r>
        <w:t>and</w:t>
      </w:r>
      <w:r>
        <w:rPr>
          <w:spacing w:val="-4"/>
        </w:rPr>
        <w:t xml:space="preserve"> </w:t>
      </w:r>
      <w:r>
        <w:t>to take steps to protect the wellbeing of employees.</w:t>
      </w:r>
    </w:p>
    <w:p w14:paraId="52A7AF46" w14:textId="77777777" w:rsidR="00943014" w:rsidRDefault="00793CF5">
      <w:pPr>
        <w:pStyle w:val="Heading1"/>
        <w:numPr>
          <w:ilvl w:val="0"/>
          <w:numId w:val="1"/>
        </w:numPr>
        <w:tabs>
          <w:tab w:val="left" w:pos="470"/>
        </w:tabs>
        <w:spacing w:before="241"/>
        <w:ind w:left="470" w:hanging="358"/>
        <w:jc w:val="left"/>
      </w:pPr>
      <w:r>
        <w:rPr>
          <w:spacing w:val="-2"/>
        </w:rPr>
        <w:t>Purpose</w:t>
      </w:r>
    </w:p>
    <w:p w14:paraId="05FBF297" w14:textId="77777777" w:rsidR="00943014" w:rsidRDefault="00943014">
      <w:pPr>
        <w:pStyle w:val="BodyText"/>
        <w:spacing w:before="24"/>
        <w:ind w:left="0"/>
        <w:rPr>
          <w:b/>
        </w:rPr>
      </w:pPr>
    </w:p>
    <w:p w14:paraId="2D963C62" w14:textId="77777777" w:rsidR="00943014" w:rsidRDefault="00793CF5">
      <w:pPr>
        <w:pStyle w:val="BodyText"/>
        <w:spacing w:before="1" w:line="276" w:lineRule="auto"/>
        <w:ind w:right="137"/>
      </w:pPr>
      <w:r>
        <w:t>To</w:t>
      </w:r>
      <w:r>
        <w:rPr>
          <w:spacing w:val="-2"/>
        </w:rPr>
        <w:t xml:space="preserve"> </w:t>
      </w:r>
      <w:r>
        <w:t>maintain</w:t>
      </w:r>
      <w:r>
        <w:rPr>
          <w:spacing w:val="-4"/>
        </w:rPr>
        <w:t xml:space="preserve"> </w:t>
      </w:r>
      <w:r>
        <w:t>the</w:t>
      </w:r>
      <w:r>
        <w:rPr>
          <w:spacing w:val="-4"/>
        </w:rPr>
        <w:t xml:space="preserve"> </w:t>
      </w:r>
      <w:r>
        <w:t>staffing</w:t>
      </w:r>
      <w:r>
        <w:rPr>
          <w:spacing w:val="-4"/>
        </w:rPr>
        <w:t xml:space="preserve"> </w:t>
      </w:r>
      <w:r>
        <w:t>levels</w:t>
      </w:r>
      <w:r>
        <w:rPr>
          <w:spacing w:val="-1"/>
        </w:rPr>
        <w:t xml:space="preserve"> </w:t>
      </w:r>
      <w:r>
        <w:t>necessary</w:t>
      </w:r>
      <w:r>
        <w:rPr>
          <w:spacing w:val="-4"/>
        </w:rPr>
        <w:t xml:space="preserve"> </w:t>
      </w:r>
      <w:r>
        <w:t>to</w:t>
      </w:r>
      <w:r>
        <w:rPr>
          <w:spacing w:val="-2"/>
        </w:rPr>
        <w:t xml:space="preserve"> </w:t>
      </w:r>
      <w:r>
        <w:t>efficiently</w:t>
      </w:r>
      <w:r>
        <w:rPr>
          <w:spacing w:val="-1"/>
        </w:rPr>
        <w:t xml:space="preserve"> </w:t>
      </w:r>
      <w:r>
        <w:t>discharge</w:t>
      </w:r>
      <w:r>
        <w:rPr>
          <w:spacing w:val="-4"/>
        </w:rPr>
        <w:t xml:space="preserve"> </w:t>
      </w:r>
      <w:r>
        <w:t>the</w:t>
      </w:r>
      <w:r>
        <w:rPr>
          <w:spacing w:val="-4"/>
        </w:rPr>
        <w:t xml:space="preserve"> </w:t>
      </w:r>
      <w:r>
        <w:t>work</w:t>
      </w:r>
      <w:r>
        <w:rPr>
          <w:spacing w:val="-6"/>
        </w:rPr>
        <w:t xml:space="preserve"> </w:t>
      </w:r>
      <w:r>
        <w:t>required</w:t>
      </w:r>
      <w:r>
        <w:rPr>
          <w:spacing w:val="-2"/>
        </w:rPr>
        <w:t xml:space="preserve"> </w:t>
      </w:r>
      <w:r>
        <w:t>by</w:t>
      </w:r>
      <w:r>
        <w:rPr>
          <w:spacing w:val="-4"/>
        </w:rPr>
        <w:t xml:space="preserve"> </w:t>
      </w:r>
      <w:r>
        <w:t>the</w:t>
      </w:r>
      <w:r>
        <w:rPr>
          <w:spacing w:val="-4"/>
        </w:rPr>
        <w:t xml:space="preserve"> </w:t>
      </w:r>
      <w:r>
        <w:t xml:space="preserve">Council and to review the workloads periodically and report any recommendations for change to the Full </w:t>
      </w:r>
      <w:r>
        <w:rPr>
          <w:spacing w:val="-2"/>
        </w:rPr>
        <w:t>Council</w:t>
      </w:r>
    </w:p>
    <w:p w14:paraId="779757E9" w14:textId="77777777" w:rsidR="00943014" w:rsidRDefault="00793CF5">
      <w:pPr>
        <w:pStyle w:val="BodyText"/>
        <w:spacing w:before="238" w:line="276" w:lineRule="auto"/>
        <w:ind w:right="233"/>
      </w:pPr>
      <w:r>
        <w:t>The</w:t>
      </w:r>
      <w:r>
        <w:rPr>
          <w:spacing w:val="-2"/>
        </w:rPr>
        <w:t xml:space="preserve"> </w:t>
      </w:r>
      <w:r>
        <w:t>Staffing</w:t>
      </w:r>
      <w:r>
        <w:rPr>
          <w:spacing w:val="-2"/>
        </w:rPr>
        <w:t xml:space="preserve"> </w:t>
      </w:r>
      <w:r>
        <w:t>Committee</w:t>
      </w:r>
      <w:r>
        <w:rPr>
          <w:spacing w:val="-7"/>
        </w:rPr>
        <w:t xml:space="preserve"> </w:t>
      </w:r>
      <w:r>
        <w:t>has</w:t>
      </w:r>
      <w:r>
        <w:rPr>
          <w:spacing w:val="-1"/>
        </w:rPr>
        <w:t xml:space="preserve"> </w:t>
      </w:r>
      <w:r>
        <w:t>delegated</w:t>
      </w:r>
      <w:r>
        <w:rPr>
          <w:spacing w:val="-4"/>
        </w:rPr>
        <w:t xml:space="preserve"> </w:t>
      </w:r>
      <w:r>
        <w:t>powers</w:t>
      </w:r>
      <w:r>
        <w:rPr>
          <w:spacing w:val="-3"/>
        </w:rPr>
        <w:t xml:space="preserve"> </w:t>
      </w:r>
      <w:r>
        <w:t>to</w:t>
      </w:r>
      <w:r>
        <w:rPr>
          <w:spacing w:val="-4"/>
        </w:rPr>
        <w:t xml:space="preserve"> </w:t>
      </w:r>
      <w:r>
        <w:t>act</w:t>
      </w:r>
      <w:r>
        <w:rPr>
          <w:spacing w:val="-3"/>
        </w:rPr>
        <w:t xml:space="preserve"> </w:t>
      </w:r>
      <w:r>
        <w:t>on</w:t>
      </w:r>
      <w:r>
        <w:rPr>
          <w:spacing w:val="-4"/>
        </w:rPr>
        <w:t xml:space="preserve"> </w:t>
      </w:r>
      <w:r>
        <w:t>the</w:t>
      </w:r>
      <w:r>
        <w:rPr>
          <w:spacing w:val="-2"/>
        </w:rPr>
        <w:t xml:space="preserve"> </w:t>
      </w:r>
      <w:r>
        <w:t>behalf of</w:t>
      </w:r>
      <w:r>
        <w:rPr>
          <w:spacing w:val="-3"/>
        </w:rPr>
        <w:t xml:space="preserve"> </w:t>
      </w:r>
      <w:r>
        <w:t>the</w:t>
      </w:r>
      <w:r>
        <w:rPr>
          <w:spacing w:val="-4"/>
        </w:rPr>
        <w:t xml:space="preserve"> </w:t>
      </w:r>
      <w:r>
        <w:t>Council</w:t>
      </w:r>
      <w:r>
        <w:rPr>
          <w:spacing w:val="-2"/>
        </w:rPr>
        <w:t xml:space="preserve"> </w:t>
      </w:r>
      <w:r>
        <w:t>in</w:t>
      </w:r>
      <w:r>
        <w:rPr>
          <w:spacing w:val="-2"/>
        </w:rPr>
        <w:t xml:space="preserve"> </w:t>
      </w:r>
      <w:r>
        <w:t>relation</w:t>
      </w:r>
      <w:r>
        <w:rPr>
          <w:spacing w:val="-2"/>
        </w:rPr>
        <w:t xml:space="preserve"> </w:t>
      </w:r>
      <w:r>
        <w:t>to the defined terms of reference only; any recommendations outside the Staffing Committee’s terms of reference shall be made to the Full Council</w:t>
      </w:r>
    </w:p>
    <w:p w14:paraId="04147D75" w14:textId="3308B486" w:rsidR="00943014" w:rsidRDefault="00793CF5">
      <w:pPr>
        <w:pStyle w:val="BodyText"/>
        <w:spacing w:before="241" w:line="276" w:lineRule="auto"/>
        <w:ind w:right="1"/>
      </w:pPr>
      <w:r>
        <w:t>The</w:t>
      </w:r>
      <w:r>
        <w:rPr>
          <w:spacing w:val="-3"/>
        </w:rPr>
        <w:t xml:space="preserve"> </w:t>
      </w:r>
      <w:r>
        <w:t>conduct</w:t>
      </w:r>
      <w:r>
        <w:rPr>
          <w:spacing w:val="-4"/>
        </w:rPr>
        <w:t xml:space="preserve"> </w:t>
      </w:r>
      <w:r>
        <w:t>of</w:t>
      </w:r>
      <w:r>
        <w:rPr>
          <w:spacing w:val="-1"/>
        </w:rPr>
        <w:t xml:space="preserve"> </w:t>
      </w:r>
      <w:r>
        <w:t>all</w:t>
      </w:r>
      <w:r>
        <w:rPr>
          <w:spacing w:val="-3"/>
        </w:rPr>
        <w:t xml:space="preserve"> </w:t>
      </w:r>
      <w:r>
        <w:t>aspects</w:t>
      </w:r>
      <w:r>
        <w:rPr>
          <w:spacing w:val="-2"/>
        </w:rPr>
        <w:t xml:space="preserve"> </w:t>
      </w:r>
      <w:r>
        <w:t>of</w:t>
      </w:r>
      <w:r>
        <w:rPr>
          <w:spacing w:val="-4"/>
        </w:rPr>
        <w:t xml:space="preserve"> </w:t>
      </w:r>
      <w:r>
        <w:t>the</w:t>
      </w:r>
      <w:r>
        <w:rPr>
          <w:spacing w:val="-5"/>
        </w:rPr>
        <w:t xml:space="preserve"> </w:t>
      </w:r>
      <w:r>
        <w:t>Committee’s</w:t>
      </w:r>
      <w:r>
        <w:rPr>
          <w:spacing w:val="-2"/>
        </w:rPr>
        <w:t xml:space="preserve"> </w:t>
      </w:r>
      <w:r>
        <w:t>work</w:t>
      </w:r>
      <w:r>
        <w:rPr>
          <w:spacing w:val="-2"/>
        </w:rPr>
        <w:t xml:space="preserve"> </w:t>
      </w:r>
      <w:r>
        <w:t>shall</w:t>
      </w:r>
      <w:r>
        <w:rPr>
          <w:spacing w:val="-3"/>
        </w:rPr>
        <w:t xml:space="preserve"> </w:t>
      </w:r>
      <w:r>
        <w:t>be</w:t>
      </w:r>
      <w:r>
        <w:rPr>
          <w:spacing w:val="-5"/>
        </w:rPr>
        <w:t xml:space="preserve"> </w:t>
      </w:r>
      <w:r>
        <w:t>governed by the Council’s Standing Orders</w:t>
      </w:r>
      <w:r w:rsidR="009B028B">
        <w:t xml:space="preserve"> and </w:t>
      </w:r>
      <w:r w:rsidR="00CB4B43">
        <w:t xml:space="preserve">most aspects will be </w:t>
      </w:r>
      <w:r w:rsidR="009B028B">
        <w:t>treated</w:t>
      </w:r>
      <w:r w:rsidR="009B028B">
        <w:rPr>
          <w:spacing w:val="-3"/>
        </w:rPr>
        <w:t xml:space="preserve"> </w:t>
      </w:r>
      <w:r w:rsidR="009B028B">
        <w:t>as</w:t>
      </w:r>
      <w:r w:rsidR="009B028B">
        <w:rPr>
          <w:spacing w:val="-2"/>
        </w:rPr>
        <w:t xml:space="preserve"> </w:t>
      </w:r>
      <w:r w:rsidR="009B028B">
        <w:t>confidential</w:t>
      </w:r>
      <w:r w:rsidR="00CB4B43">
        <w:rPr>
          <w:spacing w:val="-3"/>
        </w:rPr>
        <w:t>.</w:t>
      </w:r>
    </w:p>
    <w:p w14:paraId="211DB611" w14:textId="77777777" w:rsidR="00943014" w:rsidRDefault="00793CF5">
      <w:pPr>
        <w:pStyle w:val="Heading1"/>
        <w:numPr>
          <w:ilvl w:val="0"/>
          <w:numId w:val="1"/>
        </w:numPr>
        <w:tabs>
          <w:tab w:val="left" w:pos="470"/>
        </w:tabs>
        <w:spacing w:before="242"/>
        <w:ind w:left="470" w:hanging="358"/>
        <w:jc w:val="left"/>
      </w:pPr>
      <w:r>
        <w:rPr>
          <w:spacing w:val="-2"/>
        </w:rPr>
        <w:t>Membership</w:t>
      </w:r>
    </w:p>
    <w:p w14:paraId="0BDE655F" w14:textId="77777777" w:rsidR="00943014" w:rsidRDefault="00793CF5">
      <w:pPr>
        <w:pStyle w:val="BodyText"/>
        <w:spacing w:before="157" w:line="276" w:lineRule="auto"/>
        <w:ind w:right="137"/>
      </w:pPr>
      <w:r>
        <w:t>The</w:t>
      </w:r>
      <w:r>
        <w:rPr>
          <w:spacing w:val="-2"/>
        </w:rPr>
        <w:t xml:space="preserve"> </w:t>
      </w:r>
      <w:r>
        <w:t>membership</w:t>
      </w:r>
      <w:r>
        <w:rPr>
          <w:spacing w:val="-2"/>
        </w:rPr>
        <w:t xml:space="preserve"> </w:t>
      </w:r>
      <w:r>
        <w:t>of</w:t>
      </w:r>
      <w:r>
        <w:rPr>
          <w:spacing w:val="-2"/>
        </w:rPr>
        <w:t xml:space="preserve"> </w:t>
      </w:r>
      <w:r>
        <w:t>the</w:t>
      </w:r>
      <w:r>
        <w:rPr>
          <w:spacing w:val="-6"/>
        </w:rPr>
        <w:t xml:space="preserve"> </w:t>
      </w:r>
      <w:r>
        <w:t>Committee</w:t>
      </w:r>
      <w:r>
        <w:rPr>
          <w:spacing w:val="-1"/>
        </w:rPr>
        <w:t xml:space="preserve"> </w:t>
      </w:r>
      <w:r>
        <w:t>shall</w:t>
      </w:r>
      <w:r>
        <w:rPr>
          <w:spacing w:val="-2"/>
        </w:rPr>
        <w:t xml:space="preserve"> </w:t>
      </w:r>
      <w:r>
        <w:t>consist</w:t>
      </w:r>
      <w:r>
        <w:rPr>
          <w:spacing w:val="-5"/>
        </w:rPr>
        <w:t xml:space="preserve"> </w:t>
      </w:r>
      <w:r>
        <w:t>of</w:t>
      </w:r>
      <w:r>
        <w:rPr>
          <w:spacing w:val="-2"/>
        </w:rPr>
        <w:t xml:space="preserve"> </w:t>
      </w:r>
      <w:r>
        <w:t>those</w:t>
      </w:r>
      <w:r>
        <w:rPr>
          <w:spacing w:val="-4"/>
        </w:rPr>
        <w:t xml:space="preserve"> </w:t>
      </w:r>
      <w:r>
        <w:t>Members</w:t>
      </w:r>
      <w:r>
        <w:rPr>
          <w:spacing w:val="-4"/>
        </w:rPr>
        <w:t xml:space="preserve"> </w:t>
      </w:r>
      <w:r>
        <w:t>of</w:t>
      </w:r>
      <w:r>
        <w:rPr>
          <w:spacing w:val="-3"/>
        </w:rPr>
        <w:t xml:space="preserve"> </w:t>
      </w:r>
      <w:r>
        <w:t>the</w:t>
      </w:r>
      <w:r>
        <w:rPr>
          <w:spacing w:val="-7"/>
        </w:rPr>
        <w:t xml:space="preserve"> </w:t>
      </w:r>
      <w:r>
        <w:t>Council</w:t>
      </w:r>
      <w:r>
        <w:rPr>
          <w:spacing w:val="-2"/>
        </w:rPr>
        <w:t xml:space="preserve"> </w:t>
      </w:r>
      <w:r>
        <w:t>duly</w:t>
      </w:r>
      <w:r>
        <w:rPr>
          <w:spacing w:val="-1"/>
        </w:rPr>
        <w:t xml:space="preserve"> </w:t>
      </w:r>
      <w:r>
        <w:t>appointed by the Council. At the first meeting of the Staffing Committee the Chair and Vice Chair shall be chosen by the committee members and thereafter following the Annual Council Meeting.</w:t>
      </w:r>
    </w:p>
    <w:p w14:paraId="23C2CE63" w14:textId="632777B4" w:rsidR="00CB4B43" w:rsidRDefault="00793CF5">
      <w:pPr>
        <w:pStyle w:val="BodyText"/>
        <w:spacing w:before="119"/>
        <w:rPr>
          <w:spacing w:val="-2"/>
        </w:rPr>
      </w:pPr>
      <w:r>
        <w:t>Membership</w:t>
      </w:r>
      <w:r>
        <w:rPr>
          <w:spacing w:val="-8"/>
        </w:rPr>
        <w:t xml:space="preserve"> </w:t>
      </w:r>
      <w:r>
        <w:t>to</w:t>
      </w:r>
      <w:r>
        <w:rPr>
          <w:spacing w:val="-4"/>
        </w:rPr>
        <w:t xml:space="preserve"> </w:t>
      </w:r>
      <w:r>
        <w:t>be</w:t>
      </w:r>
      <w:r>
        <w:rPr>
          <w:spacing w:val="-6"/>
        </w:rPr>
        <w:t xml:space="preserve"> </w:t>
      </w:r>
      <w:r>
        <w:t>a</w:t>
      </w:r>
      <w:r>
        <w:rPr>
          <w:spacing w:val="-6"/>
        </w:rPr>
        <w:t xml:space="preserve"> </w:t>
      </w:r>
      <w:r>
        <w:t>maximum</w:t>
      </w:r>
      <w:r>
        <w:rPr>
          <w:spacing w:val="-3"/>
        </w:rPr>
        <w:t xml:space="preserve"> </w:t>
      </w:r>
      <w:r>
        <w:t>of</w:t>
      </w:r>
      <w:r>
        <w:rPr>
          <w:spacing w:val="-5"/>
        </w:rPr>
        <w:t xml:space="preserve"> </w:t>
      </w:r>
      <w:r>
        <w:t>5</w:t>
      </w:r>
      <w:r>
        <w:rPr>
          <w:spacing w:val="-4"/>
        </w:rPr>
        <w:t xml:space="preserve"> </w:t>
      </w:r>
      <w:r>
        <w:t>Councillor</w:t>
      </w:r>
      <w:r w:rsidR="00F20029">
        <w:t>s</w:t>
      </w:r>
      <w:r>
        <w:rPr>
          <w:spacing w:val="-2"/>
        </w:rPr>
        <w:t>.</w:t>
      </w:r>
      <w:r w:rsidR="0011762E">
        <w:rPr>
          <w:spacing w:val="-2"/>
        </w:rPr>
        <w:t xml:space="preserve"> </w:t>
      </w:r>
    </w:p>
    <w:p w14:paraId="6DE3B404" w14:textId="70024FF8" w:rsidR="00943014" w:rsidRDefault="0011762E">
      <w:pPr>
        <w:pStyle w:val="BodyText"/>
        <w:spacing w:before="119"/>
      </w:pPr>
      <w:r w:rsidRPr="0011762E">
        <w:rPr>
          <w:spacing w:val="-2"/>
        </w:rPr>
        <w:t>The Chair and Vice Chair of the Parish Council can attend ‘ex officio’.  If the meeting is inquorate, then the Parish Council Chair will be given voting rights for that meeting only.  If the Parish Council Vice Chair is representing the Parish Council Chair and the meeting is inquorate, then they will be given voting rights for that meeting only.</w:t>
      </w:r>
    </w:p>
    <w:p w14:paraId="537DFABB" w14:textId="77777777" w:rsidR="00943014" w:rsidRDefault="00793CF5">
      <w:pPr>
        <w:pStyle w:val="BodyText"/>
        <w:spacing w:before="159" w:line="276" w:lineRule="auto"/>
        <w:ind w:right="137"/>
      </w:pPr>
      <w:r>
        <w:t>A member will not be</w:t>
      </w:r>
      <w:r>
        <w:rPr>
          <w:spacing w:val="-1"/>
        </w:rPr>
        <w:t xml:space="preserve"> </w:t>
      </w:r>
      <w:r>
        <w:t>eligible for nomination</w:t>
      </w:r>
      <w:r>
        <w:rPr>
          <w:spacing w:val="-1"/>
        </w:rPr>
        <w:t xml:space="preserve"> </w:t>
      </w:r>
      <w:r>
        <w:t>to</w:t>
      </w:r>
      <w:r>
        <w:rPr>
          <w:spacing w:val="-1"/>
        </w:rPr>
        <w:t xml:space="preserve"> </w:t>
      </w:r>
      <w:r>
        <w:t>the committee –</w:t>
      </w:r>
      <w:r>
        <w:rPr>
          <w:spacing w:val="-1"/>
        </w:rPr>
        <w:t xml:space="preserve"> </w:t>
      </w:r>
      <w:r>
        <w:t>or if already a member must step down – if</w:t>
      </w:r>
      <w:r>
        <w:rPr>
          <w:spacing w:val="-1"/>
        </w:rPr>
        <w:t xml:space="preserve"> </w:t>
      </w:r>
      <w:r>
        <w:t>they</w:t>
      </w:r>
      <w:r>
        <w:rPr>
          <w:spacing w:val="-2"/>
        </w:rPr>
        <w:t xml:space="preserve"> </w:t>
      </w:r>
      <w:r>
        <w:t>have</w:t>
      </w:r>
      <w:r>
        <w:rPr>
          <w:spacing w:val="-2"/>
        </w:rPr>
        <w:t xml:space="preserve"> </w:t>
      </w:r>
      <w:r>
        <w:t>been</w:t>
      </w:r>
      <w:r>
        <w:rPr>
          <w:spacing w:val="-2"/>
        </w:rPr>
        <w:t xml:space="preserve"> </w:t>
      </w:r>
      <w:r>
        <w:t>the</w:t>
      </w:r>
      <w:r>
        <w:rPr>
          <w:spacing w:val="-2"/>
        </w:rPr>
        <w:t xml:space="preserve"> </w:t>
      </w:r>
      <w:r>
        <w:t>subject</w:t>
      </w:r>
      <w:r>
        <w:rPr>
          <w:spacing w:val="-1"/>
        </w:rPr>
        <w:t xml:space="preserve"> </w:t>
      </w:r>
      <w:r>
        <w:t>of</w:t>
      </w:r>
      <w:r>
        <w:rPr>
          <w:spacing w:val="-1"/>
        </w:rPr>
        <w:t xml:space="preserve"> </w:t>
      </w:r>
      <w:r>
        <w:t>an upheld</w:t>
      </w:r>
      <w:r>
        <w:rPr>
          <w:spacing w:val="-2"/>
        </w:rPr>
        <w:t xml:space="preserve"> </w:t>
      </w:r>
      <w:r>
        <w:t>grievance</w:t>
      </w:r>
      <w:r>
        <w:rPr>
          <w:spacing w:val="-2"/>
        </w:rPr>
        <w:t xml:space="preserve"> </w:t>
      </w:r>
      <w:r>
        <w:t>or</w:t>
      </w:r>
      <w:r>
        <w:rPr>
          <w:spacing w:val="-1"/>
        </w:rPr>
        <w:t xml:space="preserve"> </w:t>
      </w:r>
      <w:r>
        <w:t>finding of a</w:t>
      </w:r>
      <w:r>
        <w:rPr>
          <w:spacing w:val="-2"/>
        </w:rPr>
        <w:t xml:space="preserve"> </w:t>
      </w:r>
      <w:r>
        <w:t>breach</w:t>
      </w:r>
      <w:r>
        <w:rPr>
          <w:spacing w:val="-2"/>
        </w:rPr>
        <w:t xml:space="preserve"> </w:t>
      </w:r>
      <w:r>
        <w:t>of</w:t>
      </w:r>
      <w:r>
        <w:rPr>
          <w:spacing w:val="-1"/>
        </w:rPr>
        <w:t xml:space="preserve"> </w:t>
      </w:r>
      <w:r>
        <w:t>the</w:t>
      </w:r>
      <w:r>
        <w:rPr>
          <w:spacing w:val="-2"/>
        </w:rPr>
        <w:t xml:space="preserve"> </w:t>
      </w:r>
      <w:r>
        <w:t>Code of Conduct by, or</w:t>
      </w:r>
      <w:r>
        <w:rPr>
          <w:spacing w:val="-3"/>
        </w:rPr>
        <w:t xml:space="preserve"> </w:t>
      </w:r>
      <w:r>
        <w:t>relating</w:t>
      </w:r>
      <w:r>
        <w:rPr>
          <w:spacing w:val="-3"/>
        </w:rPr>
        <w:t xml:space="preserve"> </w:t>
      </w:r>
      <w:r>
        <w:t>to,</w:t>
      </w:r>
      <w:r>
        <w:rPr>
          <w:spacing w:val="-1"/>
        </w:rPr>
        <w:t xml:space="preserve"> </w:t>
      </w:r>
      <w:r>
        <w:t>a</w:t>
      </w:r>
      <w:r>
        <w:rPr>
          <w:spacing w:val="-3"/>
        </w:rPr>
        <w:t xml:space="preserve"> </w:t>
      </w:r>
      <w:r>
        <w:t>member</w:t>
      </w:r>
      <w:r>
        <w:rPr>
          <w:spacing w:val="-3"/>
        </w:rPr>
        <w:t xml:space="preserve"> </w:t>
      </w:r>
      <w:r>
        <w:t>of</w:t>
      </w:r>
      <w:r>
        <w:rPr>
          <w:spacing w:val="-3"/>
        </w:rPr>
        <w:t xml:space="preserve"> </w:t>
      </w:r>
      <w:r>
        <w:t>staff during</w:t>
      </w:r>
      <w:r>
        <w:rPr>
          <w:spacing w:val="-2"/>
        </w:rPr>
        <w:t xml:space="preserve"> </w:t>
      </w:r>
      <w:r>
        <w:t>the</w:t>
      </w:r>
      <w:r>
        <w:rPr>
          <w:spacing w:val="-3"/>
        </w:rPr>
        <w:t xml:space="preserve"> </w:t>
      </w:r>
      <w:r>
        <w:t>previous</w:t>
      </w:r>
      <w:r>
        <w:rPr>
          <w:spacing w:val="-4"/>
        </w:rPr>
        <w:t xml:space="preserve"> </w:t>
      </w:r>
      <w:r>
        <w:t>12</w:t>
      </w:r>
      <w:r>
        <w:rPr>
          <w:spacing w:val="-3"/>
        </w:rPr>
        <w:t xml:space="preserve"> </w:t>
      </w:r>
      <w:r>
        <w:t>months.</w:t>
      </w:r>
      <w:r>
        <w:rPr>
          <w:spacing w:val="-1"/>
        </w:rPr>
        <w:t xml:space="preserve"> </w:t>
      </w:r>
      <w:r>
        <w:t>A</w:t>
      </w:r>
      <w:r>
        <w:rPr>
          <w:spacing w:val="-4"/>
        </w:rPr>
        <w:t xml:space="preserve"> </w:t>
      </w:r>
      <w:r>
        <w:t>Member</w:t>
      </w:r>
      <w:r>
        <w:rPr>
          <w:spacing w:val="-4"/>
        </w:rPr>
        <w:t xml:space="preserve"> </w:t>
      </w:r>
      <w:r>
        <w:t>must</w:t>
      </w:r>
      <w:r>
        <w:rPr>
          <w:spacing w:val="-3"/>
        </w:rPr>
        <w:t xml:space="preserve"> </w:t>
      </w:r>
      <w:r>
        <w:t xml:space="preserve">also not be eligible for nomination to the committee if they have a declarable interest in staffing </w:t>
      </w:r>
      <w:r>
        <w:rPr>
          <w:spacing w:val="-2"/>
        </w:rPr>
        <w:t>matters.</w:t>
      </w:r>
    </w:p>
    <w:p w14:paraId="2308CCC0" w14:textId="77777777" w:rsidR="00943014" w:rsidRDefault="00793CF5">
      <w:pPr>
        <w:pStyle w:val="BodyText"/>
        <w:spacing w:before="121" w:line="276" w:lineRule="auto"/>
        <w:ind w:right="137"/>
      </w:pPr>
      <w:r>
        <w:t>Meetings</w:t>
      </w:r>
      <w:r>
        <w:rPr>
          <w:spacing w:val="-4"/>
        </w:rPr>
        <w:t xml:space="preserve"> </w:t>
      </w:r>
      <w:r>
        <w:t>will</w:t>
      </w:r>
      <w:r>
        <w:rPr>
          <w:spacing w:val="-2"/>
        </w:rPr>
        <w:t xml:space="preserve"> </w:t>
      </w:r>
      <w:r>
        <w:t>be</w:t>
      </w:r>
      <w:r>
        <w:rPr>
          <w:spacing w:val="-2"/>
        </w:rPr>
        <w:t xml:space="preserve"> </w:t>
      </w:r>
      <w:r>
        <w:t>held</w:t>
      </w:r>
      <w:r>
        <w:rPr>
          <w:spacing w:val="-2"/>
        </w:rPr>
        <w:t xml:space="preserve"> </w:t>
      </w:r>
      <w:r>
        <w:t>in</w:t>
      </w:r>
      <w:r>
        <w:rPr>
          <w:spacing w:val="-4"/>
        </w:rPr>
        <w:t xml:space="preserve"> </w:t>
      </w:r>
      <w:r>
        <w:t>public</w:t>
      </w:r>
      <w:r>
        <w:rPr>
          <w:spacing w:val="-1"/>
        </w:rPr>
        <w:t xml:space="preserve"> </w:t>
      </w:r>
      <w:r>
        <w:t>but it</w:t>
      </w:r>
      <w:r>
        <w:rPr>
          <w:spacing w:val="-3"/>
        </w:rPr>
        <w:t xml:space="preserve"> </w:t>
      </w:r>
      <w:r>
        <w:t>is</w:t>
      </w:r>
      <w:r>
        <w:rPr>
          <w:spacing w:val="-1"/>
        </w:rPr>
        <w:t xml:space="preserve"> </w:t>
      </w:r>
      <w:r>
        <w:t>likely</w:t>
      </w:r>
      <w:r>
        <w:rPr>
          <w:spacing w:val="-1"/>
        </w:rPr>
        <w:t xml:space="preserve"> </w:t>
      </w:r>
      <w:r>
        <w:t>that</w:t>
      </w:r>
      <w:r>
        <w:rPr>
          <w:spacing w:val="-5"/>
        </w:rPr>
        <w:t xml:space="preserve"> </w:t>
      </w:r>
      <w:r>
        <w:t>some</w:t>
      </w:r>
      <w:r>
        <w:rPr>
          <w:spacing w:val="-1"/>
        </w:rPr>
        <w:t xml:space="preserve"> </w:t>
      </w:r>
      <w:r>
        <w:t>of</w:t>
      </w:r>
      <w:r>
        <w:rPr>
          <w:spacing w:val="-3"/>
        </w:rPr>
        <w:t xml:space="preserve"> </w:t>
      </w:r>
      <w:r>
        <w:t>the</w:t>
      </w:r>
      <w:r>
        <w:rPr>
          <w:spacing w:val="-4"/>
        </w:rPr>
        <w:t xml:space="preserve"> </w:t>
      </w:r>
      <w:r>
        <w:t>work</w:t>
      </w:r>
      <w:r>
        <w:rPr>
          <w:spacing w:val="-3"/>
        </w:rPr>
        <w:t xml:space="preserve"> </w:t>
      </w:r>
      <w:r>
        <w:t>of</w:t>
      </w:r>
      <w:r>
        <w:rPr>
          <w:spacing w:val="-3"/>
        </w:rPr>
        <w:t xml:space="preserve"> </w:t>
      </w:r>
      <w:r>
        <w:t>the</w:t>
      </w:r>
      <w:r>
        <w:rPr>
          <w:spacing w:val="-7"/>
        </w:rPr>
        <w:t xml:space="preserve"> </w:t>
      </w:r>
      <w:r>
        <w:t>committee</w:t>
      </w:r>
      <w:r>
        <w:rPr>
          <w:spacing w:val="-4"/>
        </w:rPr>
        <w:t xml:space="preserve"> </w:t>
      </w:r>
      <w:r>
        <w:t>will</w:t>
      </w:r>
      <w:r>
        <w:rPr>
          <w:spacing w:val="-2"/>
        </w:rPr>
        <w:t xml:space="preserve"> </w:t>
      </w:r>
      <w:r>
        <w:t>fall</w:t>
      </w:r>
      <w:r>
        <w:rPr>
          <w:spacing w:val="-2"/>
        </w:rPr>
        <w:t xml:space="preserve"> </w:t>
      </w:r>
      <w:r>
        <w:t>under the part II arrangements.</w:t>
      </w:r>
    </w:p>
    <w:p w14:paraId="23A39C0C" w14:textId="77777777" w:rsidR="00943014" w:rsidRDefault="00793CF5">
      <w:pPr>
        <w:pStyle w:val="BodyText"/>
        <w:spacing w:before="119"/>
      </w:pPr>
      <w:r>
        <w:t>They</w:t>
      </w:r>
      <w:r>
        <w:rPr>
          <w:spacing w:val="-4"/>
        </w:rPr>
        <w:t xml:space="preserve"> </w:t>
      </w:r>
      <w:r>
        <w:t>will</w:t>
      </w:r>
      <w:r>
        <w:rPr>
          <w:spacing w:val="-4"/>
        </w:rPr>
        <w:t xml:space="preserve"> </w:t>
      </w:r>
      <w:r>
        <w:t>be</w:t>
      </w:r>
      <w:r>
        <w:rPr>
          <w:spacing w:val="-4"/>
        </w:rPr>
        <w:t xml:space="preserve"> </w:t>
      </w:r>
      <w:r>
        <w:t>held</w:t>
      </w:r>
      <w:r>
        <w:rPr>
          <w:spacing w:val="-2"/>
        </w:rPr>
        <w:t xml:space="preserve"> </w:t>
      </w:r>
      <w:r>
        <w:t>as</w:t>
      </w:r>
      <w:r>
        <w:rPr>
          <w:spacing w:val="-4"/>
        </w:rPr>
        <w:t xml:space="preserve"> </w:t>
      </w:r>
      <w:r>
        <w:t>and</w:t>
      </w:r>
      <w:r>
        <w:rPr>
          <w:spacing w:val="-8"/>
        </w:rPr>
        <w:t xml:space="preserve"> </w:t>
      </w:r>
      <w:r>
        <w:t>when</w:t>
      </w:r>
      <w:r>
        <w:rPr>
          <w:spacing w:val="-3"/>
        </w:rPr>
        <w:t xml:space="preserve"> </w:t>
      </w:r>
      <w:r>
        <w:t>required,</w:t>
      </w:r>
      <w:r>
        <w:rPr>
          <w:spacing w:val="-2"/>
        </w:rPr>
        <w:t xml:space="preserve"> </w:t>
      </w:r>
      <w:r>
        <w:t>but</w:t>
      </w:r>
      <w:r>
        <w:rPr>
          <w:spacing w:val="-2"/>
        </w:rPr>
        <w:t xml:space="preserve"> </w:t>
      </w:r>
      <w:r>
        <w:t>at</w:t>
      </w:r>
      <w:r>
        <w:rPr>
          <w:spacing w:val="-2"/>
        </w:rPr>
        <w:t xml:space="preserve"> </w:t>
      </w:r>
      <w:r>
        <w:t>least</w:t>
      </w:r>
      <w:r>
        <w:rPr>
          <w:spacing w:val="-2"/>
        </w:rPr>
        <w:t xml:space="preserve"> </w:t>
      </w:r>
      <w:r>
        <w:t>once</w:t>
      </w:r>
      <w:r>
        <w:rPr>
          <w:spacing w:val="-5"/>
        </w:rPr>
        <w:t xml:space="preserve"> </w:t>
      </w:r>
      <w:r>
        <w:rPr>
          <w:spacing w:val="-2"/>
        </w:rPr>
        <w:t>annually.</w:t>
      </w:r>
    </w:p>
    <w:p w14:paraId="56A637F9" w14:textId="77777777" w:rsidR="00943014" w:rsidRDefault="00793CF5">
      <w:pPr>
        <w:pStyle w:val="Heading1"/>
        <w:numPr>
          <w:ilvl w:val="0"/>
          <w:numId w:val="1"/>
        </w:numPr>
        <w:tabs>
          <w:tab w:val="left" w:pos="485"/>
        </w:tabs>
        <w:spacing w:before="157"/>
        <w:ind w:left="485" w:hanging="306"/>
        <w:jc w:val="left"/>
      </w:pPr>
      <w:r>
        <w:rPr>
          <w:spacing w:val="-2"/>
        </w:rPr>
        <w:t>Quorum</w:t>
      </w:r>
    </w:p>
    <w:p w14:paraId="41BE2D77" w14:textId="640773F0" w:rsidR="00943014" w:rsidRDefault="00793CF5">
      <w:pPr>
        <w:pStyle w:val="BodyText"/>
        <w:spacing w:before="160" w:line="276" w:lineRule="auto"/>
        <w:ind w:right="137"/>
      </w:pPr>
      <w:r>
        <w:t>The</w:t>
      </w:r>
      <w:r>
        <w:rPr>
          <w:spacing w:val="-1"/>
        </w:rPr>
        <w:t xml:space="preserve"> </w:t>
      </w:r>
      <w:r>
        <w:t>quorum</w:t>
      </w:r>
      <w:r>
        <w:rPr>
          <w:spacing w:val="-2"/>
        </w:rPr>
        <w:t xml:space="preserve"> </w:t>
      </w:r>
      <w:r>
        <w:t>for</w:t>
      </w:r>
      <w:r>
        <w:rPr>
          <w:spacing w:val="-2"/>
        </w:rPr>
        <w:t xml:space="preserve"> </w:t>
      </w:r>
      <w:r>
        <w:t>a</w:t>
      </w:r>
      <w:r>
        <w:rPr>
          <w:spacing w:val="-3"/>
        </w:rPr>
        <w:t xml:space="preserve"> </w:t>
      </w:r>
      <w:r>
        <w:t>meeting shall</w:t>
      </w:r>
      <w:r>
        <w:rPr>
          <w:spacing w:val="-1"/>
        </w:rPr>
        <w:t xml:space="preserve"> </w:t>
      </w:r>
      <w:r>
        <w:t>be</w:t>
      </w:r>
      <w:r>
        <w:rPr>
          <w:spacing w:val="-1"/>
        </w:rPr>
        <w:t xml:space="preserve"> </w:t>
      </w:r>
      <w:r>
        <w:t>no</w:t>
      </w:r>
      <w:r>
        <w:rPr>
          <w:spacing w:val="-3"/>
        </w:rPr>
        <w:t xml:space="preserve"> </w:t>
      </w:r>
      <w:r>
        <w:t>less</w:t>
      </w:r>
      <w:r>
        <w:rPr>
          <w:spacing w:val="-3"/>
        </w:rPr>
        <w:t xml:space="preserve"> </w:t>
      </w:r>
      <w:r>
        <w:t>than</w:t>
      </w:r>
      <w:r>
        <w:rPr>
          <w:spacing w:val="-1"/>
        </w:rPr>
        <w:t xml:space="preserve"> </w:t>
      </w:r>
      <w:r>
        <w:t>3.</w:t>
      </w:r>
      <w:r>
        <w:rPr>
          <w:spacing w:val="-2"/>
        </w:rPr>
        <w:t xml:space="preserve"> </w:t>
      </w:r>
      <w:r>
        <w:t>If the number of members present (not including those debarred by reason of a declared interest) falls below the required quorum, the meeting shall be adjourned, and business shall be transacted at the next meeting or on such other day as the Chair may agree</w:t>
      </w:r>
    </w:p>
    <w:p w14:paraId="56FAC92A" w14:textId="77777777" w:rsidR="00943014" w:rsidRDefault="00943014">
      <w:pPr>
        <w:pStyle w:val="BodyText"/>
        <w:spacing w:before="62"/>
        <w:ind w:left="0"/>
      </w:pPr>
    </w:p>
    <w:p w14:paraId="6E043D80" w14:textId="77777777" w:rsidR="00943014" w:rsidRDefault="00793CF5">
      <w:pPr>
        <w:pStyle w:val="Heading1"/>
        <w:numPr>
          <w:ilvl w:val="0"/>
          <w:numId w:val="1"/>
        </w:numPr>
        <w:tabs>
          <w:tab w:val="left" w:pos="470"/>
        </w:tabs>
        <w:ind w:left="470" w:hanging="358"/>
        <w:jc w:val="left"/>
        <w:rPr>
          <w:b w:val="0"/>
        </w:rPr>
      </w:pPr>
      <w:r>
        <w:t>Delegated</w:t>
      </w:r>
      <w:r>
        <w:rPr>
          <w:spacing w:val="-2"/>
        </w:rPr>
        <w:t xml:space="preserve"> Power</w:t>
      </w:r>
    </w:p>
    <w:p w14:paraId="33B85142" w14:textId="77777777" w:rsidR="00943014" w:rsidRDefault="00943014">
      <w:pPr>
        <w:pStyle w:val="BodyText"/>
        <w:spacing w:before="24"/>
        <w:ind w:left="0"/>
        <w:rPr>
          <w:b/>
        </w:rPr>
      </w:pPr>
    </w:p>
    <w:p w14:paraId="41123142" w14:textId="26A4B720" w:rsidR="00943014" w:rsidRDefault="00793CF5">
      <w:pPr>
        <w:pStyle w:val="BodyText"/>
        <w:spacing w:before="1" w:line="276" w:lineRule="auto"/>
        <w:ind w:right="66"/>
      </w:pPr>
      <w:r>
        <w:t xml:space="preserve">The Staffing Committee is authorised to make binding decisions on behalf of </w:t>
      </w:r>
      <w:r w:rsidR="00F20029">
        <w:t xml:space="preserve">Great Boughton </w:t>
      </w:r>
      <w:r>
        <w:t>Parish Council</w:t>
      </w:r>
      <w:r>
        <w:rPr>
          <w:spacing w:val="-3"/>
        </w:rPr>
        <w:t xml:space="preserve"> </w:t>
      </w:r>
      <w:r>
        <w:t>regarding</w:t>
      </w:r>
      <w:r>
        <w:rPr>
          <w:spacing w:val="-3"/>
        </w:rPr>
        <w:t xml:space="preserve"> </w:t>
      </w:r>
      <w:r>
        <w:t>all</w:t>
      </w:r>
      <w:r>
        <w:rPr>
          <w:spacing w:val="-3"/>
        </w:rPr>
        <w:t xml:space="preserve"> </w:t>
      </w:r>
      <w:r>
        <w:t>aspects</w:t>
      </w:r>
      <w:r>
        <w:rPr>
          <w:spacing w:val="-2"/>
        </w:rPr>
        <w:t xml:space="preserve"> </w:t>
      </w:r>
      <w:r>
        <w:t>of its</w:t>
      </w:r>
      <w:r>
        <w:rPr>
          <w:spacing w:val="-5"/>
        </w:rPr>
        <w:t xml:space="preserve"> </w:t>
      </w:r>
      <w:r>
        <w:t>responsibilities</w:t>
      </w:r>
      <w:r>
        <w:rPr>
          <w:spacing w:val="-3"/>
        </w:rPr>
        <w:t xml:space="preserve"> </w:t>
      </w:r>
      <w:r>
        <w:t>listed</w:t>
      </w:r>
      <w:r>
        <w:rPr>
          <w:spacing w:val="-3"/>
        </w:rPr>
        <w:t xml:space="preserve"> </w:t>
      </w:r>
      <w:r>
        <w:t>below,</w:t>
      </w:r>
      <w:r>
        <w:rPr>
          <w:spacing w:val="-3"/>
        </w:rPr>
        <w:t xml:space="preserve"> </w:t>
      </w:r>
      <w:r>
        <w:t>subject</w:t>
      </w:r>
      <w:r>
        <w:rPr>
          <w:spacing w:val="-4"/>
        </w:rPr>
        <w:t xml:space="preserve"> </w:t>
      </w:r>
      <w:r>
        <w:t>to</w:t>
      </w:r>
      <w:r>
        <w:rPr>
          <w:spacing w:val="-5"/>
        </w:rPr>
        <w:t xml:space="preserve"> </w:t>
      </w:r>
      <w:r>
        <w:t>such</w:t>
      </w:r>
      <w:r>
        <w:rPr>
          <w:spacing w:val="-3"/>
        </w:rPr>
        <w:t xml:space="preserve"> </w:t>
      </w:r>
      <w:r>
        <w:t>decisions</w:t>
      </w:r>
      <w:r>
        <w:rPr>
          <w:spacing w:val="-2"/>
        </w:rPr>
        <w:t xml:space="preserve"> </w:t>
      </w:r>
      <w:r>
        <w:t>being</w:t>
      </w:r>
      <w:r>
        <w:rPr>
          <w:spacing w:val="-3"/>
        </w:rPr>
        <w:t xml:space="preserve"> </w:t>
      </w:r>
      <w:r>
        <w:t>in accordance with the Council’s adopted policies and approved budget and provided that in all cases the meeting is quorate.</w:t>
      </w:r>
    </w:p>
    <w:p w14:paraId="71F89A79" w14:textId="77777777" w:rsidR="00943014" w:rsidRDefault="00793CF5">
      <w:pPr>
        <w:pStyle w:val="BodyText"/>
        <w:spacing w:before="240"/>
      </w:pPr>
      <w:r>
        <w:t>The</w:t>
      </w:r>
      <w:r>
        <w:rPr>
          <w:spacing w:val="-6"/>
        </w:rPr>
        <w:t xml:space="preserve"> </w:t>
      </w:r>
      <w:r>
        <w:t>Clerk</w:t>
      </w:r>
      <w:r>
        <w:rPr>
          <w:spacing w:val="-4"/>
        </w:rPr>
        <w:t xml:space="preserve"> </w:t>
      </w:r>
      <w:r>
        <w:t>reports</w:t>
      </w:r>
      <w:r>
        <w:rPr>
          <w:spacing w:val="-6"/>
        </w:rPr>
        <w:t xml:space="preserve"> </w:t>
      </w:r>
      <w:r>
        <w:t>to</w:t>
      </w:r>
      <w:r>
        <w:rPr>
          <w:spacing w:val="-5"/>
        </w:rPr>
        <w:t xml:space="preserve"> </w:t>
      </w:r>
      <w:r>
        <w:t>the</w:t>
      </w:r>
      <w:r>
        <w:rPr>
          <w:spacing w:val="-8"/>
        </w:rPr>
        <w:t xml:space="preserve"> </w:t>
      </w:r>
      <w:r>
        <w:t>Staffing</w:t>
      </w:r>
      <w:r>
        <w:rPr>
          <w:spacing w:val="-6"/>
        </w:rPr>
        <w:t xml:space="preserve"> </w:t>
      </w:r>
      <w:r>
        <w:t>Committee</w:t>
      </w:r>
      <w:r>
        <w:rPr>
          <w:spacing w:val="-5"/>
        </w:rPr>
        <w:t xml:space="preserve"> </w:t>
      </w:r>
      <w:r>
        <w:t>and</w:t>
      </w:r>
      <w:r>
        <w:rPr>
          <w:spacing w:val="-5"/>
        </w:rPr>
        <w:t xml:space="preserve"> </w:t>
      </w:r>
      <w:r>
        <w:t>the</w:t>
      </w:r>
      <w:r>
        <w:rPr>
          <w:spacing w:val="-4"/>
        </w:rPr>
        <w:t xml:space="preserve"> </w:t>
      </w:r>
      <w:r>
        <w:t>Staffing</w:t>
      </w:r>
      <w:r>
        <w:rPr>
          <w:spacing w:val="-3"/>
        </w:rPr>
        <w:t xml:space="preserve"> </w:t>
      </w:r>
      <w:r>
        <w:t>Committee</w:t>
      </w:r>
      <w:r>
        <w:rPr>
          <w:spacing w:val="-5"/>
        </w:rPr>
        <w:t xml:space="preserve"> </w:t>
      </w:r>
      <w:r>
        <w:t>reports</w:t>
      </w:r>
      <w:r>
        <w:rPr>
          <w:spacing w:val="-6"/>
        </w:rPr>
        <w:t xml:space="preserve"> </w:t>
      </w:r>
      <w:r>
        <w:t>to</w:t>
      </w:r>
      <w:r>
        <w:rPr>
          <w:spacing w:val="-5"/>
        </w:rPr>
        <w:t xml:space="preserve"> </w:t>
      </w:r>
      <w:r>
        <w:t>the</w:t>
      </w:r>
      <w:r>
        <w:rPr>
          <w:spacing w:val="-5"/>
        </w:rPr>
        <w:t xml:space="preserve"> </w:t>
      </w:r>
      <w:r>
        <w:rPr>
          <w:spacing w:val="-2"/>
        </w:rPr>
        <w:t>Council.</w:t>
      </w:r>
    </w:p>
    <w:p w14:paraId="694B0A91" w14:textId="77777777" w:rsidR="00943014" w:rsidRDefault="00943014">
      <w:pPr>
        <w:pStyle w:val="BodyText"/>
        <w:spacing w:before="27"/>
        <w:ind w:left="0"/>
      </w:pPr>
    </w:p>
    <w:p w14:paraId="7EE14B31" w14:textId="77777777" w:rsidR="00943014" w:rsidRDefault="00793CF5">
      <w:pPr>
        <w:pStyle w:val="Heading1"/>
        <w:numPr>
          <w:ilvl w:val="0"/>
          <w:numId w:val="1"/>
        </w:numPr>
        <w:tabs>
          <w:tab w:val="left" w:pos="470"/>
        </w:tabs>
        <w:ind w:left="470" w:hanging="358"/>
        <w:jc w:val="left"/>
        <w:rPr>
          <w:b w:val="0"/>
        </w:rPr>
      </w:pPr>
      <w:r>
        <w:t>Sub</w:t>
      </w:r>
      <w:r>
        <w:rPr>
          <w:spacing w:val="-4"/>
        </w:rPr>
        <w:t xml:space="preserve"> </w:t>
      </w:r>
      <w:r>
        <w:t>Committees</w:t>
      </w:r>
      <w:r>
        <w:rPr>
          <w:spacing w:val="-3"/>
        </w:rPr>
        <w:t xml:space="preserve"> </w:t>
      </w:r>
      <w:r>
        <w:t>and</w:t>
      </w:r>
      <w:r>
        <w:rPr>
          <w:spacing w:val="-8"/>
        </w:rPr>
        <w:t xml:space="preserve"> </w:t>
      </w:r>
      <w:r>
        <w:t>Working</w:t>
      </w:r>
      <w:r>
        <w:rPr>
          <w:spacing w:val="-7"/>
        </w:rPr>
        <w:t xml:space="preserve"> </w:t>
      </w:r>
      <w:r>
        <w:rPr>
          <w:spacing w:val="-2"/>
        </w:rPr>
        <w:t>Groups</w:t>
      </w:r>
    </w:p>
    <w:p w14:paraId="240E93EF" w14:textId="77777777" w:rsidR="00943014" w:rsidRDefault="00943014">
      <w:pPr>
        <w:pStyle w:val="BodyText"/>
        <w:spacing w:before="25"/>
        <w:ind w:left="0"/>
        <w:rPr>
          <w:b/>
        </w:rPr>
      </w:pPr>
    </w:p>
    <w:p w14:paraId="5E4DF87C" w14:textId="147AF66E" w:rsidR="00943014" w:rsidRDefault="00793CF5">
      <w:pPr>
        <w:pStyle w:val="BodyText"/>
        <w:spacing w:line="276" w:lineRule="auto"/>
        <w:ind w:right="137"/>
      </w:pPr>
      <w:r>
        <w:t>The</w:t>
      </w:r>
      <w:r>
        <w:rPr>
          <w:spacing w:val="-1"/>
        </w:rPr>
        <w:t xml:space="preserve"> </w:t>
      </w:r>
      <w:r>
        <w:t>Staffing</w:t>
      </w:r>
      <w:r>
        <w:rPr>
          <w:spacing w:val="-1"/>
        </w:rPr>
        <w:t xml:space="preserve"> </w:t>
      </w:r>
      <w:r>
        <w:t>Committee</w:t>
      </w:r>
      <w:r>
        <w:rPr>
          <w:spacing w:val="-6"/>
        </w:rPr>
        <w:t xml:space="preserve"> </w:t>
      </w:r>
      <w:r>
        <w:t>shall</w:t>
      </w:r>
      <w:r>
        <w:rPr>
          <w:spacing w:val="-1"/>
        </w:rPr>
        <w:t xml:space="preserve"> </w:t>
      </w:r>
      <w:r>
        <w:t>be</w:t>
      </w:r>
      <w:r>
        <w:rPr>
          <w:spacing w:val="-1"/>
        </w:rPr>
        <w:t xml:space="preserve"> </w:t>
      </w:r>
      <w:r>
        <w:t>able</w:t>
      </w:r>
      <w:r>
        <w:rPr>
          <w:spacing w:val="-2"/>
        </w:rPr>
        <w:t xml:space="preserve"> </w:t>
      </w:r>
      <w:r>
        <w:t>to</w:t>
      </w:r>
      <w:r>
        <w:rPr>
          <w:spacing w:val="-3"/>
        </w:rPr>
        <w:t xml:space="preserve"> </w:t>
      </w:r>
      <w:r>
        <w:t>form</w:t>
      </w:r>
      <w:r>
        <w:rPr>
          <w:spacing w:val="-3"/>
        </w:rPr>
        <w:t xml:space="preserve"> </w:t>
      </w:r>
      <w:r>
        <w:t>Working</w:t>
      </w:r>
      <w:r>
        <w:rPr>
          <w:spacing w:val="-1"/>
        </w:rPr>
        <w:t xml:space="preserve"> </w:t>
      </w:r>
      <w:r>
        <w:t>Groups</w:t>
      </w:r>
      <w:r>
        <w:rPr>
          <w:spacing w:val="-3"/>
        </w:rPr>
        <w:t xml:space="preserve"> </w:t>
      </w:r>
      <w:r>
        <w:t>to</w:t>
      </w:r>
      <w:r>
        <w:rPr>
          <w:spacing w:val="-3"/>
        </w:rPr>
        <w:t xml:space="preserve"> </w:t>
      </w:r>
      <w:r>
        <w:t>study</w:t>
      </w:r>
      <w:r>
        <w:rPr>
          <w:spacing w:val="-3"/>
        </w:rPr>
        <w:t xml:space="preserve"> </w:t>
      </w:r>
      <w:r>
        <w:t>any aspect of the Committee’s sphere of activity, as it considers appropriate.</w:t>
      </w:r>
    </w:p>
    <w:p w14:paraId="7042A3E1" w14:textId="77777777" w:rsidR="00943014" w:rsidRDefault="00793CF5">
      <w:pPr>
        <w:pStyle w:val="Heading1"/>
        <w:numPr>
          <w:ilvl w:val="0"/>
          <w:numId w:val="1"/>
        </w:numPr>
        <w:tabs>
          <w:tab w:val="left" w:pos="470"/>
        </w:tabs>
        <w:spacing w:before="239"/>
        <w:ind w:left="470" w:hanging="358"/>
        <w:jc w:val="left"/>
      </w:pPr>
      <w:r>
        <w:rPr>
          <w:spacing w:val="-2"/>
        </w:rPr>
        <w:t>Limitations</w:t>
      </w:r>
    </w:p>
    <w:p w14:paraId="4795F216" w14:textId="77777777" w:rsidR="00943014" w:rsidRDefault="00943014">
      <w:pPr>
        <w:pStyle w:val="BodyText"/>
        <w:spacing w:before="24"/>
        <w:ind w:left="0"/>
        <w:rPr>
          <w:b/>
        </w:rPr>
      </w:pPr>
    </w:p>
    <w:p w14:paraId="5E751FDD" w14:textId="62A7FFBA" w:rsidR="00943014" w:rsidRDefault="00793CF5">
      <w:pPr>
        <w:pStyle w:val="BodyText"/>
        <w:ind w:right="1"/>
      </w:pPr>
      <w:r>
        <w:rPr>
          <w:color w:val="090909"/>
        </w:rPr>
        <w:t>The</w:t>
      </w:r>
      <w:r>
        <w:rPr>
          <w:color w:val="090909"/>
          <w:spacing w:val="-2"/>
        </w:rPr>
        <w:t xml:space="preserve"> </w:t>
      </w:r>
      <w:r>
        <w:rPr>
          <w:color w:val="090909"/>
        </w:rPr>
        <w:t>Local</w:t>
      </w:r>
      <w:r>
        <w:rPr>
          <w:color w:val="090909"/>
          <w:spacing w:val="-5"/>
        </w:rPr>
        <w:t xml:space="preserve"> </w:t>
      </w:r>
      <w:r>
        <w:rPr>
          <w:color w:val="090909"/>
        </w:rPr>
        <w:t>Government Act 1972</w:t>
      </w:r>
      <w:r>
        <w:rPr>
          <w:color w:val="090909"/>
          <w:spacing w:val="-4"/>
        </w:rPr>
        <w:t xml:space="preserve"> </w:t>
      </w:r>
      <w:r>
        <w:rPr>
          <w:color w:val="090909"/>
        </w:rPr>
        <w:t>section</w:t>
      </w:r>
      <w:r>
        <w:rPr>
          <w:color w:val="090909"/>
          <w:spacing w:val="-2"/>
        </w:rPr>
        <w:t xml:space="preserve"> </w:t>
      </w:r>
      <w:r>
        <w:rPr>
          <w:color w:val="090909"/>
        </w:rPr>
        <w:t>112</w:t>
      </w:r>
      <w:r>
        <w:rPr>
          <w:color w:val="090909"/>
          <w:spacing w:val="-2"/>
        </w:rPr>
        <w:t xml:space="preserve"> </w:t>
      </w:r>
      <w:r>
        <w:rPr>
          <w:color w:val="090909"/>
        </w:rPr>
        <w:t>gives</w:t>
      </w:r>
      <w:r>
        <w:rPr>
          <w:color w:val="090909"/>
          <w:spacing w:val="-1"/>
        </w:rPr>
        <w:t xml:space="preserve"> </w:t>
      </w:r>
      <w:r>
        <w:rPr>
          <w:color w:val="090909"/>
        </w:rPr>
        <w:t>local</w:t>
      </w:r>
      <w:r>
        <w:rPr>
          <w:color w:val="090909"/>
          <w:spacing w:val="-2"/>
        </w:rPr>
        <w:t xml:space="preserve"> </w:t>
      </w:r>
      <w:r>
        <w:rPr>
          <w:color w:val="090909"/>
        </w:rPr>
        <w:t>councils</w:t>
      </w:r>
      <w:r>
        <w:rPr>
          <w:color w:val="090909"/>
          <w:spacing w:val="-4"/>
        </w:rPr>
        <w:t xml:space="preserve"> </w:t>
      </w:r>
      <w:r>
        <w:rPr>
          <w:color w:val="090909"/>
        </w:rPr>
        <w:t>the</w:t>
      </w:r>
      <w:r>
        <w:rPr>
          <w:color w:val="090909"/>
          <w:spacing w:val="-2"/>
        </w:rPr>
        <w:t xml:space="preserve"> </w:t>
      </w:r>
      <w:r>
        <w:rPr>
          <w:color w:val="090909"/>
        </w:rPr>
        <w:t>powers</w:t>
      </w:r>
      <w:r>
        <w:rPr>
          <w:color w:val="090909"/>
          <w:spacing w:val="-4"/>
        </w:rPr>
        <w:t xml:space="preserve"> </w:t>
      </w:r>
      <w:r>
        <w:rPr>
          <w:color w:val="090909"/>
        </w:rPr>
        <w:t>to</w:t>
      </w:r>
      <w:r>
        <w:rPr>
          <w:color w:val="090909"/>
          <w:spacing w:val="-2"/>
        </w:rPr>
        <w:t xml:space="preserve"> </w:t>
      </w:r>
      <w:r>
        <w:rPr>
          <w:color w:val="090909"/>
        </w:rPr>
        <w:t>employ</w:t>
      </w:r>
      <w:r>
        <w:rPr>
          <w:color w:val="090909"/>
          <w:spacing w:val="-2"/>
        </w:rPr>
        <w:t xml:space="preserve"> </w:t>
      </w:r>
      <w:r>
        <w:rPr>
          <w:color w:val="090909"/>
        </w:rPr>
        <w:t>staff</w:t>
      </w:r>
      <w:r>
        <w:rPr>
          <w:color w:val="090909"/>
          <w:spacing w:val="-3"/>
        </w:rPr>
        <w:t xml:space="preserve"> </w:t>
      </w:r>
      <w:r>
        <w:rPr>
          <w:color w:val="090909"/>
        </w:rPr>
        <w:t xml:space="preserve">to enable </w:t>
      </w:r>
      <w:r w:rsidR="00F20029">
        <w:rPr>
          <w:color w:val="090909"/>
        </w:rPr>
        <w:t>them</w:t>
      </w:r>
      <w:r>
        <w:rPr>
          <w:color w:val="090909"/>
        </w:rPr>
        <w:t xml:space="preserve"> to carry out </w:t>
      </w:r>
      <w:r w:rsidR="00F20029">
        <w:rPr>
          <w:color w:val="090909"/>
        </w:rPr>
        <w:t>their</w:t>
      </w:r>
      <w:r>
        <w:rPr>
          <w:color w:val="090909"/>
        </w:rPr>
        <w:t xml:space="preserve"> statutory functions and powers.</w:t>
      </w:r>
    </w:p>
    <w:p w14:paraId="4E545460" w14:textId="311FA4BF" w:rsidR="00943014" w:rsidRDefault="00793CF5">
      <w:pPr>
        <w:pStyle w:val="BodyText"/>
        <w:spacing w:before="241"/>
        <w:ind w:right="233"/>
      </w:pPr>
      <w:r>
        <w:rPr>
          <w:color w:val="090909"/>
        </w:rPr>
        <w:t>Local</w:t>
      </w:r>
      <w:r>
        <w:rPr>
          <w:color w:val="090909"/>
          <w:spacing w:val="-3"/>
        </w:rPr>
        <w:t xml:space="preserve"> </w:t>
      </w:r>
      <w:r>
        <w:rPr>
          <w:color w:val="090909"/>
        </w:rPr>
        <w:t>council</w:t>
      </w:r>
      <w:r>
        <w:rPr>
          <w:color w:val="090909"/>
          <w:spacing w:val="-2"/>
        </w:rPr>
        <w:t xml:space="preserve"> </w:t>
      </w:r>
      <w:r>
        <w:rPr>
          <w:color w:val="090909"/>
        </w:rPr>
        <w:t>staff</w:t>
      </w:r>
      <w:r>
        <w:rPr>
          <w:color w:val="090909"/>
          <w:spacing w:val="-3"/>
        </w:rPr>
        <w:t xml:space="preserve"> </w:t>
      </w:r>
      <w:r>
        <w:rPr>
          <w:color w:val="090909"/>
        </w:rPr>
        <w:t>will</w:t>
      </w:r>
      <w:r>
        <w:rPr>
          <w:color w:val="090909"/>
          <w:spacing w:val="-2"/>
        </w:rPr>
        <w:t xml:space="preserve"> </w:t>
      </w:r>
      <w:r>
        <w:rPr>
          <w:color w:val="090909"/>
        </w:rPr>
        <w:t>work</w:t>
      </w:r>
      <w:r>
        <w:rPr>
          <w:color w:val="090909"/>
          <w:spacing w:val="-3"/>
        </w:rPr>
        <w:t xml:space="preserve"> </w:t>
      </w:r>
      <w:r>
        <w:rPr>
          <w:color w:val="090909"/>
        </w:rPr>
        <w:t>regularly</w:t>
      </w:r>
      <w:r>
        <w:rPr>
          <w:color w:val="090909"/>
          <w:spacing w:val="-2"/>
        </w:rPr>
        <w:t xml:space="preserve"> </w:t>
      </w:r>
      <w:r>
        <w:rPr>
          <w:color w:val="090909"/>
        </w:rPr>
        <w:t>and</w:t>
      </w:r>
      <w:r>
        <w:rPr>
          <w:color w:val="090909"/>
          <w:spacing w:val="-4"/>
        </w:rPr>
        <w:t xml:space="preserve"> </w:t>
      </w:r>
      <w:r>
        <w:rPr>
          <w:color w:val="090909"/>
        </w:rPr>
        <w:t>directly</w:t>
      </w:r>
      <w:r>
        <w:rPr>
          <w:color w:val="090909"/>
          <w:spacing w:val="-1"/>
        </w:rPr>
        <w:t xml:space="preserve"> </w:t>
      </w:r>
      <w:r>
        <w:rPr>
          <w:color w:val="090909"/>
        </w:rPr>
        <w:t>with</w:t>
      </w:r>
      <w:r>
        <w:rPr>
          <w:color w:val="090909"/>
          <w:spacing w:val="-2"/>
        </w:rPr>
        <w:t xml:space="preserve"> </w:t>
      </w:r>
      <w:r>
        <w:rPr>
          <w:color w:val="090909"/>
        </w:rPr>
        <w:t>individual</w:t>
      </w:r>
      <w:r>
        <w:rPr>
          <w:color w:val="090909"/>
          <w:spacing w:val="-3"/>
        </w:rPr>
        <w:t xml:space="preserve"> </w:t>
      </w:r>
      <w:r w:rsidR="00F20029">
        <w:rPr>
          <w:color w:val="090909"/>
        </w:rPr>
        <w:t>Councillors</w:t>
      </w:r>
      <w:r>
        <w:rPr>
          <w:color w:val="090909"/>
        </w:rPr>
        <w:t>, but it</w:t>
      </w:r>
      <w:r>
        <w:rPr>
          <w:color w:val="090909"/>
          <w:spacing w:val="-3"/>
        </w:rPr>
        <w:t xml:space="preserve"> </w:t>
      </w:r>
      <w:r>
        <w:rPr>
          <w:color w:val="090909"/>
        </w:rPr>
        <w:t>is</w:t>
      </w:r>
      <w:r>
        <w:rPr>
          <w:color w:val="090909"/>
          <w:spacing w:val="-4"/>
        </w:rPr>
        <w:t xml:space="preserve"> </w:t>
      </w:r>
      <w:r>
        <w:rPr>
          <w:color w:val="090909"/>
        </w:rPr>
        <w:t>the</w:t>
      </w:r>
      <w:r>
        <w:rPr>
          <w:color w:val="090909"/>
          <w:spacing w:val="-4"/>
        </w:rPr>
        <w:t xml:space="preserve"> </w:t>
      </w:r>
      <w:r w:rsidR="00CB4B43">
        <w:rPr>
          <w:color w:val="090909"/>
        </w:rPr>
        <w:t>C</w:t>
      </w:r>
      <w:r>
        <w:rPr>
          <w:color w:val="090909"/>
        </w:rPr>
        <w:t xml:space="preserve">ouncil (as a corporate body), not its </w:t>
      </w:r>
      <w:r w:rsidR="00F20029">
        <w:rPr>
          <w:color w:val="090909"/>
        </w:rPr>
        <w:t>Councillors</w:t>
      </w:r>
      <w:r>
        <w:rPr>
          <w:color w:val="090909"/>
        </w:rPr>
        <w:t>, that is the employer.</w:t>
      </w:r>
    </w:p>
    <w:p w14:paraId="1435C0B8" w14:textId="77777777" w:rsidR="00943014" w:rsidRDefault="00793CF5">
      <w:pPr>
        <w:pStyle w:val="Heading1"/>
        <w:numPr>
          <w:ilvl w:val="0"/>
          <w:numId w:val="1"/>
        </w:numPr>
        <w:tabs>
          <w:tab w:val="left" w:pos="470"/>
        </w:tabs>
        <w:spacing w:before="240"/>
        <w:ind w:left="470" w:hanging="358"/>
        <w:jc w:val="left"/>
      </w:pPr>
      <w:r>
        <w:rPr>
          <w:spacing w:val="-2"/>
        </w:rPr>
        <w:t>Responsibilities</w:t>
      </w:r>
    </w:p>
    <w:p w14:paraId="6D2EFE26" w14:textId="77777777" w:rsidR="00943014" w:rsidRDefault="00793CF5">
      <w:pPr>
        <w:pStyle w:val="BodyText"/>
        <w:spacing w:before="158"/>
      </w:pPr>
      <w:r>
        <w:t>To</w:t>
      </w:r>
      <w:r>
        <w:rPr>
          <w:spacing w:val="-8"/>
        </w:rPr>
        <w:t xml:space="preserve"> </w:t>
      </w:r>
      <w:r>
        <w:t>consider</w:t>
      </w:r>
      <w:r>
        <w:rPr>
          <w:spacing w:val="-6"/>
        </w:rPr>
        <w:t xml:space="preserve"> </w:t>
      </w:r>
      <w:r>
        <w:t>all</w:t>
      </w:r>
      <w:r>
        <w:rPr>
          <w:spacing w:val="-5"/>
        </w:rPr>
        <w:t xml:space="preserve"> </w:t>
      </w:r>
      <w:r>
        <w:t>aspects</w:t>
      </w:r>
      <w:r>
        <w:rPr>
          <w:spacing w:val="-6"/>
        </w:rPr>
        <w:t xml:space="preserve"> </w:t>
      </w:r>
      <w:r>
        <w:t>of</w:t>
      </w:r>
      <w:r>
        <w:rPr>
          <w:spacing w:val="-6"/>
        </w:rPr>
        <w:t xml:space="preserve"> </w:t>
      </w:r>
      <w:r>
        <w:t>the</w:t>
      </w:r>
      <w:r>
        <w:rPr>
          <w:spacing w:val="-5"/>
        </w:rPr>
        <w:t xml:space="preserve"> </w:t>
      </w:r>
      <w:r>
        <w:t>Council's</w:t>
      </w:r>
      <w:r>
        <w:rPr>
          <w:spacing w:val="-7"/>
        </w:rPr>
        <w:t xml:space="preserve"> </w:t>
      </w:r>
      <w:r>
        <w:t>staffing</w:t>
      </w:r>
      <w:r>
        <w:rPr>
          <w:spacing w:val="-7"/>
        </w:rPr>
        <w:t xml:space="preserve"> </w:t>
      </w:r>
      <w:r>
        <w:t>establishment,</w:t>
      </w:r>
      <w:r>
        <w:rPr>
          <w:spacing w:val="-3"/>
        </w:rPr>
        <w:t xml:space="preserve"> </w:t>
      </w:r>
      <w:r>
        <w:rPr>
          <w:spacing w:val="-2"/>
        </w:rPr>
        <w:t>including:</w:t>
      </w:r>
    </w:p>
    <w:p w14:paraId="3ED8F78F" w14:textId="77777777" w:rsidR="00943014" w:rsidRDefault="00793CF5">
      <w:pPr>
        <w:pStyle w:val="ListParagraph"/>
        <w:numPr>
          <w:ilvl w:val="1"/>
          <w:numId w:val="1"/>
        </w:numPr>
        <w:tabs>
          <w:tab w:val="left" w:pos="1192"/>
        </w:tabs>
        <w:spacing w:before="160" w:line="273" w:lineRule="auto"/>
        <w:ind w:right="174" w:firstLine="0"/>
      </w:pPr>
      <w:r>
        <w:t>All aspects of the recruitment, retention, remuneration, training and health and safety aspects of the Council’s staff in accordance with the Council’s Recruitment Policy. Elected Members will be responsible for recruitment of the Clerk and may be involved in the recruitment</w:t>
      </w:r>
      <w:r>
        <w:rPr>
          <w:spacing w:val="-3"/>
        </w:rPr>
        <w:t xml:space="preserve"> </w:t>
      </w:r>
      <w:r>
        <w:t>and</w:t>
      </w:r>
      <w:r>
        <w:rPr>
          <w:spacing w:val="-4"/>
        </w:rPr>
        <w:t xml:space="preserve"> </w:t>
      </w:r>
      <w:r>
        <w:t>succession</w:t>
      </w:r>
      <w:r>
        <w:rPr>
          <w:spacing w:val="-2"/>
        </w:rPr>
        <w:t xml:space="preserve"> </w:t>
      </w:r>
      <w:r>
        <w:t>planning</w:t>
      </w:r>
      <w:r>
        <w:rPr>
          <w:spacing w:val="-2"/>
        </w:rPr>
        <w:t xml:space="preserve"> </w:t>
      </w:r>
      <w:r>
        <w:t>for</w:t>
      </w:r>
      <w:r>
        <w:rPr>
          <w:spacing w:val="-3"/>
        </w:rPr>
        <w:t xml:space="preserve"> </w:t>
      </w:r>
      <w:r>
        <w:t>other</w:t>
      </w:r>
      <w:r>
        <w:rPr>
          <w:spacing w:val="-3"/>
        </w:rPr>
        <w:t xml:space="preserve"> </w:t>
      </w:r>
      <w:r>
        <w:t>members</w:t>
      </w:r>
      <w:r>
        <w:rPr>
          <w:spacing w:val="-4"/>
        </w:rPr>
        <w:t xml:space="preserve"> </w:t>
      </w:r>
      <w:r>
        <w:t>of</w:t>
      </w:r>
      <w:r>
        <w:rPr>
          <w:spacing w:val="-3"/>
        </w:rPr>
        <w:t xml:space="preserve"> </w:t>
      </w:r>
      <w:r>
        <w:t>staff,</w:t>
      </w:r>
      <w:r>
        <w:rPr>
          <w:spacing w:val="-3"/>
        </w:rPr>
        <w:t xml:space="preserve"> </w:t>
      </w:r>
      <w:r>
        <w:t>at</w:t>
      </w:r>
      <w:r>
        <w:rPr>
          <w:spacing w:val="-3"/>
        </w:rPr>
        <w:t xml:space="preserve"> </w:t>
      </w:r>
      <w:r>
        <w:t>the</w:t>
      </w:r>
      <w:r>
        <w:rPr>
          <w:spacing w:val="-4"/>
        </w:rPr>
        <w:t xml:space="preserve"> </w:t>
      </w:r>
      <w:r>
        <w:t>discretion</w:t>
      </w:r>
      <w:r>
        <w:rPr>
          <w:spacing w:val="-2"/>
        </w:rPr>
        <w:t xml:space="preserve"> </w:t>
      </w:r>
      <w:r>
        <w:t>of</w:t>
      </w:r>
      <w:r>
        <w:rPr>
          <w:spacing w:val="-3"/>
        </w:rPr>
        <w:t xml:space="preserve"> </w:t>
      </w:r>
      <w:r>
        <w:t>the</w:t>
      </w:r>
      <w:r>
        <w:rPr>
          <w:spacing w:val="-4"/>
        </w:rPr>
        <w:t xml:space="preserve"> </w:t>
      </w:r>
      <w:r>
        <w:t>Clerk.</w:t>
      </w:r>
    </w:p>
    <w:p w14:paraId="249DF740" w14:textId="143EAF3B" w:rsidR="00943014" w:rsidRDefault="00793CF5">
      <w:pPr>
        <w:pStyle w:val="ListParagraph"/>
        <w:numPr>
          <w:ilvl w:val="1"/>
          <w:numId w:val="1"/>
        </w:numPr>
        <w:tabs>
          <w:tab w:val="left" w:pos="1192"/>
        </w:tabs>
        <w:spacing w:before="121"/>
        <w:ind w:left="1192" w:hanging="374"/>
      </w:pPr>
      <w:r>
        <w:t>Carry</w:t>
      </w:r>
      <w:r>
        <w:rPr>
          <w:spacing w:val="-4"/>
        </w:rPr>
        <w:t xml:space="preserve"> </w:t>
      </w:r>
      <w:r>
        <w:t>out</w:t>
      </w:r>
      <w:r>
        <w:rPr>
          <w:spacing w:val="-5"/>
        </w:rPr>
        <w:t xml:space="preserve"> </w:t>
      </w:r>
      <w:r>
        <w:t>an</w:t>
      </w:r>
      <w:r>
        <w:rPr>
          <w:spacing w:val="-5"/>
        </w:rPr>
        <w:t xml:space="preserve"> </w:t>
      </w:r>
      <w:r>
        <w:t>annual</w:t>
      </w:r>
      <w:r>
        <w:rPr>
          <w:spacing w:val="-7"/>
        </w:rPr>
        <w:t xml:space="preserve"> </w:t>
      </w:r>
      <w:r>
        <w:t>review</w:t>
      </w:r>
      <w:r>
        <w:rPr>
          <w:spacing w:val="-5"/>
        </w:rPr>
        <w:t xml:space="preserve"> </w:t>
      </w:r>
      <w:r>
        <w:t>of</w:t>
      </w:r>
      <w:r>
        <w:rPr>
          <w:spacing w:val="-5"/>
        </w:rPr>
        <w:t xml:space="preserve"> </w:t>
      </w:r>
      <w:r>
        <w:t>the</w:t>
      </w:r>
      <w:r>
        <w:rPr>
          <w:spacing w:val="-7"/>
        </w:rPr>
        <w:t xml:space="preserve"> </w:t>
      </w:r>
      <w:r>
        <w:t>Council’s</w:t>
      </w:r>
      <w:r>
        <w:rPr>
          <w:spacing w:val="-3"/>
        </w:rPr>
        <w:t xml:space="preserve"> </w:t>
      </w:r>
      <w:r>
        <w:t>staffing</w:t>
      </w:r>
      <w:r>
        <w:rPr>
          <w:spacing w:val="-4"/>
        </w:rPr>
        <w:t xml:space="preserve"> </w:t>
      </w:r>
      <w:r w:rsidR="00CB4B43">
        <w:rPr>
          <w:spacing w:val="-2"/>
        </w:rPr>
        <w:t>provision</w:t>
      </w:r>
      <w:r>
        <w:rPr>
          <w:spacing w:val="-2"/>
        </w:rPr>
        <w:t>.</w:t>
      </w:r>
    </w:p>
    <w:p w14:paraId="5B2324F8" w14:textId="77777777" w:rsidR="00943014" w:rsidRDefault="00793CF5">
      <w:pPr>
        <w:pStyle w:val="ListParagraph"/>
        <w:numPr>
          <w:ilvl w:val="1"/>
          <w:numId w:val="1"/>
        </w:numPr>
        <w:tabs>
          <w:tab w:val="left" w:pos="1192"/>
        </w:tabs>
        <w:ind w:left="1192" w:hanging="374"/>
      </w:pPr>
      <w:r>
        <w:t>Be</w:t>
      </w:r>
      <w:r>
        <w:rPr>
          <w:spacing w:val="-4"/>
        </w:rPr>
        <w:t xml:space="preserve"> </w:t>
      </w:r>
      <w:r>
        <w:t>responsible</w:t>
      </w:r>
      <w:r>
        <w:rPr>
          <w:spacing w:val="-4"/>
        </w:rPr>
        <w:t xml:space="preserve"> </w:t>
      </w:r>
      <w:r>
        <w:t>on</w:t>
      </w:r>
      <w:r>
        <w:rPr>
          <w:spacing w:val="-5"/>
        </w:rPr>
        <w:t xml:space="preserve"> </w:t>
      </w:r>
      <w:r>
        <w:t>an</w:t>
      </w:r>
      <w:r>
        <w:rPr>
          <w:spacing w:val="-4"/>
        </w:rPr>
        <w:t xml:space="preserve"> </w:t>
      </w:r>
      <w:r>
        <w:t>annual</w:t>
      </w:r>
      <w:r>
        <w:rPr>
          <w:spacing w:val="-4"/>
        </w:rPr>
        <w:t xml:space="preserve"> </w:t>
      </w:r>
      <w:r>
        <w:t>basis</w:t>
      </w:r>
      <w:r>
        <w:rPr>
          <w:spacing w:val="-3"/>
        </w:rPr>
        <w:t xml:space="preserve"> </w:t>
      </w:r>
      <w:r>
        <w:t>for</w:t>
      </w:r>
      <w:r>
        <w:rPr>
          <w:spacing w:val="-4"/>
        </w:rPr>
        <w:t xml:space="preserve"> </w:t>
      </w:r>
      <w:r>
        <w:t>the</w:t>
      </w:r>
      <w:r>
        <w:rPr>
          <w:spacing w:val="-6"/>
        </w:rPr>
        <w:t xml:space="preserve"> </w:t>
      </w:r>
      <w:r>
        <w:t>review</w:t>
      </w:r>
      <w:r>
        <w:rPr>
          <w:spacing w:val="-6"/>
        </w:rPr>
        <w:t xml:space="preserve"> </w:t>
      </w:r>
      <w:r>
        <w:t>of</w:t>
      </w:r>
      <w:r>
        <w:rPr>
          <w:spacing w:val="-2"/>
        </w:rPr>
        <w:t xml:space="preserve"> salaries.</w:t>
      </w:r>
    </w:p>
    <w:p w14:paraId="6E4E2C50" w14:textId="77777777" w:rsidR="00943014" w:rsidRDefault="00793CF5">
      <w:pPr>
        <w:pStyle w:val="ListParagraph"/>
        <w:numPr>
          <w:ilvl w:val="1"/>
          <w:numId w:val="1"/>
        </w:numPr>
        <w:tabs>
          <w:tab w:val="left" w:pos="1192"/>
        </w:tabs>
        <w:spacing w:line="268" w:lineRule="auto"/>
        <w:ind w:right="334" w:firstLine="0"/>
      </w:pPr>
      <w:r>
        <w:t>To</w:t>
      </w:r>
      <w:r>
        <w:rPr>
          <w:spacing w:val="-3"/>
        </w:rPr>
        <w:t xml:space="preserve"> </w:t>
      </w:r>
      <w:r>
        <w:t>review</w:t>
      </w:r>
      <w:r>
        <w:rPr>
          <w:spacing w:val="-4"/>
        </w:rPr>
        <w:t xml:space="preserve"> </w:t>
      </w:r>
      <w:r>
        <w:t>and</w:t>
      </w:r>
      <w:r>
        <w:rPr>
          <w:spacing w:val="-5"/>
        </w:rPr>
        <w:t xml:space="preserve"> </w:t>
      </w:r>
      <w:r>
        <w:t>monitor</w:t>
      </w:r>
      <w:r>
        <w:rPr>
          <w:spacing w:val="-4"/>
        </w:rPr>
        <w:t xml:space="preserve"> </w:t>
      </w:r>
      <w:r>
        <w:t>the</w:t>
      </w:r>
      <w:r>
        <w:rPr>
          <w:spacing w:val="-3"/>
        </w:rPr>
        <w:t xml:space="preserve"> </w:t>
      </w:r>
      <w:r>
        <w:t>training</w:t>
      </w:r>
      <w:r>
        <w:rPr>
          <w:spacing w:val="-3"/>
        </w:rPr>
        <w:t xml:space="preserve"> </w:t>
      </w:r>
      <w:r>
        <w:t>and</w:t>
      </w:r>
      <w:r>
        <w:rPr>
          <w:spacing w:val="-3"/>
        </w:rPr>
        <w:t xml:space="preserve"> </w:t>
      </w:r>
      <w:r>
        <w:t>development</w:t>
      </w:r>
      <w:r>
        <w:rPr>
          <w:spacing w:val="-1"/>
        </w:rPr>
        <w:t xml:space="preserve"> </w:t>
      </w:r>
      <w:r>
        <w:t>needs</w:t>
      </w:r>
      <w:r>
        <w:rPr>
          <w:spacing w:val="-5"/>
        </w:rPr>
        <w:t xml:space="preserve"> </w:t>
      </w:r>
      <w:r>
        <w:t>of</w:t>
      </w:r>
      <w:r>
        <w:rPr>
          <w:spacing w:val="-4"/>
        </w:rPr>
        <w:t xml:space="preserve"> </w:t>
      </w:r>
      <w:r>
        <w:t>staff,</w:t>
      </w:r>
      <w:r>
        <w:rPr>
          <w:spacing w:val="-4"/>
        </w:rPr>
        <w:t xml:space="preserve"> </w:t>
      </w:r>
      <w:r>
        <w:t>including</w:t>
      </w:r>
      <w:r>
        <w:rPr>
          <w:spacing w:val="-3"/>
        </w:rPr>
        <w:t xml:space="preserve"> </w:t>
      </w:r>
      <w:r>
        <w:t>monitoring and supporting staff who are undertaking training and development.</w:t>
      </w:r>
    </w:p>
    <w:p w14:paraId="4806DA52" w14:textId="77777777" w:rsidR="00943014" w:rsidRDefault="00793CF5">
      <w:pPr>
        <w:pStyle w:val="ListParagraph"/>
        <w:numPr>
          <w:ilvl w:val="1"/>
          <w:numId w:val="1"/>
        </w:numPr>
        <w:tabs>
          <w:tab w:val="left" w:pos="1192"/>
        </w:tabs>
        <w:spacing w:before="130" w:line="268" w:lineRule="auto"/>
        <w:ind w:right="787" w:firstLine="0"/>
      </w:pPr>
      <w:r>
        <w:t>To</w:t>
      </w:r>
      <w:r>
        <w:rPr>
          <w:spacing w:val="-3"/>
        </w:rPr>
        <w:t xml:space="preserve"> </w:t>
      </w:r>
      <w:r>
        <w:t>ensure</w:t>
      </w:r>
      <w:r>
        <w:rPr>
          <w:spacing w:val="-5"/>
        </w:rPr>
        <w:t xml:space="preserve"> </w:t>
      </w:r>
      <w:r>
        <w:t>that</w:t>
      </w:r>
      <w:r>
        <w:rPr>
          <w:spacing w:val="-1"/>
        </w:rPr>
        <w:t xml:space="preserve"> </w:t>
      </w:r>
      <w:r>
        <w:t>annual</w:t>
      </w:r>
      <w:r>
        <w:rPr>
          <w:spacing w:val="-6"/>
        </w:rPr>
        <w:t xml:space="preserve"> </w:t>
      </w:r>
      <w:r>
        <w:t>appraisals</w:t>
      </w:r>
      <w:r>
        <w:rPr>
          <w:spacing w:val="-2"/>
        </w:rPr>
        <w:t xml:space="preserve"> </w:t>
      </w:r>
      <w:r>
        <w:t>for</w:t>
      </w:r>
      <w:r>
        <w:rPr>
          <w:spacing w:val="-2"/>
        </w:rPr>
        <w:t xml:space="preserve"> </w:t>
      </w:r>
      <w:r>
        <w:t>all</w:t>
      </w:r>
      <w:r>
        <w:rPr>
          <w:spacing w:val="-3"/>
        </w:rPr>
        <w:t xml:space="preserve"> </w:t>
      </w:r>
      <w:r>
        <w:t>staff</w:t>
      </w:r>
      <w:r>
        <w:rPr>
          <w:spacing w:val="-1"/>
        </w:rPr>
        <w:t xml:space="preserve"> </w:t>
      </w:r>
      <w:r>
        <w:t>are</w:t>
      </w:r>
      <w:r>
        <w:rPr>
          <w:spacing w:val="-3"/>
        </w:rPr>
        <w:t xml:space="preserve"> </w:t>
      </w:r>
      <w:r>
        <w:t>carried</w:t>
      </w:r>
      <w:r>
        <w:rPr>
          <w:spacing w:val="-3"/>
        </w:rPr>
        <w:t xml:space="preserve"> </w:t>
      </w:r>
      <w:r>
        <w:t>out,</w:t>
      </w:r>
      <w:r>
        <w:rPr>
          <w:spacing w:val="-4"/>
        </w:rPr>
        <w:t xml:space="preserve"> </w:t>
      </w:r>
      <w:r>
        <w:t>agree</w:t>
      </w:r>
      <w:r>
        <w:rPr>
          <w:spacing w:val="-5"/>
        </w:rPr>
        <w:t xml:space="preserve"> </w:t>
      </w:r>
      <w:r>
        <w:t>and</w:t>
      </w:r>
      <w:r>
        <w:rPr>
          <w:spacing w:val="-5"/>
        </w:rPr>
        <w:t xml:space="preserve"> </w:t>
      </w:r>
      <w:r>
        <w:t>monitor</w:t>
      </w:r>
      <w:r>
        <w:rPr>
          <w:spacing w:val="-2"/>
        </w:rPr>
        <w:t xml:space="preserve"> </w:t>
      </w:r>
      <w:r>
        <w:t>any associated actions and outcomes.</w:t>
      </w:r>
    </w:p>
    <w:p w14:paraId="49F24CF0" w14:textId="77777777" w:rsidR="00943014" w:rsidRDefault="00793CF5">
      <w:pPr>
        <w:pStyle w:val="ListParagraph"/>
        <w:numPr>
          <w:ilvl w:val="1"/>
          <w:numId w:val="1"/>
        </w:numPr>
        <w:tabs>
          <w:tab w:val="left" w:pos="1192"/>
        </w:tabs>
        <w:spacing w:before="128" w:line="268" w:lineRule="auto"/>
        <w:ind w:right="225" w:firstLine="0"/>
      </w:pPr>
      <w:r>
        <w:t>Reporting</w:t>
      </w:r>
      <w:r>
        <w:rPr>
          <w:spacing w:val="-2"/>
        </w:rPr>
        <w:t xml:space="preserve"> </w:t>
      </w:r>
      <w:r>
        <w:t>back</w:t>
      </w:r>
      <w:r>
        <w:rPr>
          <w:spacing w:val="-4"/>
        </w:rPr>
        <w:t xml:space="preserve"> </w:t>
      </w:r>
      <w:r>
        <w:t>to</w:t>
      </w:r>
      <w:r>
        <w:rPr>
          <w:spacing w:val="-4"/>
        </w:rPr>
        <w:t xml:space="preserve"> </w:t>
      </w:r>
      <w:r>
        <w:t>Council</w:t>
      </w:r>
      <w:r>
        <w:rPr>
          <w:spacing w:val="-2"/>
        </w:rPr>
        <w:t xml:space="preserve"> </w:t>
      </w:r>
      <w:r>
        <w:t>the</w:t>
      </w:r>
      <w:r>
        <w:rPr>
          <w:spacing w:val="-2"/>
        </w:rPr>
        <w:t xml:space="preserve"> </w:t>
      </w:r>
      <w:r>
        <w:t>outcome</w:t>
      </w:r>
      <w:r>
        <w:rPr>
          <w:spacing w:val="-4"/>
        </w:rPr>
        <w:t xml:space="preserve"> </w:t>
      </w:r>
      <w:r>
        <w:t>of</w:t>
      </w:r>
      <w:r>
        <w:rPr>
          <w:spacing w:val="-3"/>
        </w:rPr>
        <w:t xml:space="preserve"> </w:t>
      </w:r>
      <w:r>
        <w:t>the</w:t>
      </w:r>
      <w:r>
        <w:rPr>
          <w:spacing w:val="-4"/>
        </w:rPr>
        <w:t xml:space="preserve"> </w:t>
      </w:r>
      <w:r>
        <w:t>Clerk’s</w:t>
      </w:r>
      <w:r>
        <w:rPr>
          <w:spacing w:val="-1"/>
        </w:rPr>
        <w:t xml:space="preserve"> </w:t>
      </w:r>
      <w:r>
        <w:t>annual</w:t>
      </w:r>
      <w:r>
        <w:rPr>
          <w:spacing w:val="-3"/>
        </w:rPr>
        <w:t xml:space="preserve"> </w:t>
      </w:r>
      <w:r>
        <w:t>appraisal</w:t>
      </w:r>
      <w:r>
        <w:rPr>
          <w:spacing w:val="-3"/>
        </w:rPr>
        <w:t xml:space="preserve"> </w:t>
      </w:r>
      <w:r>
        <w:t>undertaken</w:t>
      </w:r>
      <w:r>
        <w:rPr>
          <w:spacing w:val="-4"/>
        </w:rPr>
        <w:t xml:space="preserve"> </w:t>
      </w:r>
      <w:r>
        <w:t>as</w:t>
      </w:r>
      <w:r>
        <w:rPr>
          <w:spacing w:val="-2"/>
        </w:rPr>
        <w:t xml:space="preserve"> </w:t>
      </w:r>
      <w:r>
        <w:t>per the Council’s staff appraisal policy.</w:t>
      </w:r>
    </w:p>
    <w:p w14:paraId="6F7E6229" w14:textId="5BEB7AB8" w:rsidR="00943014" w:rsidRDefault="00793CF5">
      <w:pPr>
        <w:pStyle w:val="ListParagraph"/>
        <w:numPr>
          <w:ilvl w:val="1"/>
          <w:numId w:val="1"/>
        </w:numPr>
        <w:tabs>
          <w:tab w:val="left" w:pos="1192"/>
        </w:tabs>
        <w:spacing w:before="127"/>
        <w:ind w:left="1192" w:hanging="374"/>
      </w:pPr>
      <w:r>
        <w:t>To</w:t>
      </w:r>
      <w:r>
        <w:rPr>
          <w:spacing w:val="-7"/>
        </w:rPr>
        <w:t xml:space="preserve"> </w:t>
      </w:r>
      <w:r>
        <w:t>deal</w:t>
      </w:r>
      <w:r>
        <w:rPr>
          <w:spacing w:val="-5"/>
        </w:rPr>
        <w:t xml:space="preserve"> </w:t>
      </w:r>
      <w:r>
        <w:t>with</w:t>
      </w:r>
      <w:r>
        <w:rPr>
          <w:spacing w:val="-4"/>
        </w:rPr>
        <w:t xml:space="preserve"> </w:t>
      </w:r>
      <w:r>
        <w:t>all</w:t>
      </w:r>
      <w:r>
        <w:rPr>
          <w:spacing w:val="-7"/>
        </w:rPr>
        <w:t xml:space="preserve"> </w:t>
      </w:r>
      <w:r>
        <w:t>matters</w:t>
      </w:r>
      <w:r>
        <w:rPr>
          <w:spacing w:val="-6"/>
        </w:rPr>
        <w:t xml:space="preserve"> </w:t>
      </w:r>
      <w:r>
        <w:t>relating</w:t>
      </w:r>
      <w:r>
        <w:rPr>
          <w:spacing w:val="-4"/>
        </w:rPr>
        <w:t xml:space="preserve"> </w:t>
      </w:r>
      <w:r>
        <w:t>to</w:t>
      </w:r>
      <w:r>
        <w:rPr>
          <w:spacing w:val="-6"/>
        </w:rPr>
        <w:t xml:space="preserve"> </w:t>
      </w:r>
      <w:r>
        <w:t>staff</w:t>
      </w:r>
      <w:r>
        <w:rPr>
          <w:spacing w:val="-5"/>
        </w:rPr>
        <w:t xml:space="preserve"> </w:t>
      </w:r>
      <w:r>
        <w:t>conduct,</w:t>
      </w:r>
      <w:r>
        <w:rPr>
          <w:spacing w:val="-6"/>
        </w:rPr>
        <w:t xml:space="preserve"> </w:t>
      </w:r>
      <w:r>
        <w:t>disciplinary</w:t>
      </w:r>
      <w:r>
        <w:rPr>
          <w:spacing w:val="-3"/>
        </w:rPr>
        <w:t xml:space="preserve"> </w:t>
      </w:r>
      <w:r>
        <w:t>matters</w:t>
      </w:r>
      <w:r w:rsidR="00CB4B43">
        <w:t>, gr</w:t>
      </w:r>
      <w:r w:rsidR="00BA7777">
        <w:t>ievances</w:t>
      </w:r>
      <w:r>
        <w:rPr>
          <w:spacing w:val="-5"/>
        </w:rPr>
        <w:t xml:space="preserve"> </w:t>
      </w:r>
      <w:r>
        <w:t>and</w:t>
      </w:r>
      <w:r>
        <w:rPr>
          <w:spacing w:val="-6"/>
        </w:rPr>
        <w:t xml:space="preserve"> </w:t>
      </w:r>
      <w:r>
        <w:rPr>
          <w:spacing w:val="-2"/>
        </w:rPr>
        <w:t>appeals.</w:t>
      </w:r>
    </w:p>
    <w:p w14:paraId="5E88A9F7" w14:textId="77777777" w:rsidR="00943014" w:rsidRDefault="00793CF5">
      <w:pPr>
        <w:pStyle w:val="ListParagraph"/>
        <w:numPr>
          <w:ilvl w:val="1"/>
          <w:numId w:val="1"/>
        </w:numPr>
        <w:tabs>
          <w:tab w:val="left" w:pos="1192"/>
        </w:tabs>
        <w:spacing w:line="268" w:lineRule="auto"/>
        <w:ind w:right="568" w:firstLine="0"/>
      </w:pPr>
      <w:r>
        <w:t>Consider</w:t>
      </w:r>
      <w:r>
        <w:rPr>
          <w:spacing w:val="-2"/>
        </w:rPr>
        <w:t xml:space="preserve"> </w:t>
      </w:r>
      <w:r>
        <w:t>and</w:t>
      </w:r>
      <w:r>
        <w:rPr>
          <w:spacing w:val="-3"/>
        </w:rPr>
        <w:t xml:space="preserve"> </w:t>
      </w:r>
      <w:r>
        <w:t>implement</w:t>
      </w:r>
      <w:r>
        <w:rPr>
          <w:spacing w:val="-6"/>
        </w:rPr>
        <w:t xml:space="preserve"> </w:t>
      </w:r>
      <w:r>
        <w:t>any</w:t>
      </w:r>
      <w:r>
        <w:rPr>
          <w:spacing w:val="-2"/>
        </w:rPr>
        <w:t xml:space="preserve"> </w:t>
      </w:r>
      <w:r>
        <w:t>changes</w:t>
      </w:r>
      <w:r>
        <w:rPr>
          <w:spacing w:val="-5"/>
        </w:rPr>
        <w:t xml:space="preserve"> </w:t>
      </w:r>
      <w:r>
        <w:t>which</w:t>
      </w:r>
      <w:r>
        <w:rPr>
          <w:spacing w:val="-3"/>
        </w:rPr>
        <w:t xml:space="preserve"> </w:t>
      </w:r>
      <w:r>
        <w:t>are</w:t>
      </w:r>
      <w:r>
        <w:rPr>
          <w:spacing w:val="-5"/>
        </w:rPr>
        <w:t xml:space="preserve"> </w:t>
      </w:r>
      <w:r>
        <w:t>required</w:t>
      </w:r>
      <w:r>
        <w:rPr>
          <w:spacing w:val="-3"/>
        </w:rPr>
        <w:t xml:space="preserve"> </w:t>
      </w:r>
      <w:r>
        <w:t>to</w:t>
      </w:r>
      <w:r>
        <w:rPr>
          <w:spacing w:val="-5"/>
        </w:rPr>
        <w:t xml:space="preserve"> </w:t>
      </w:r>
      <w:r>
        <w:t>comply</w:t>
      </w:r>
      <w:r>
        <w:rPr>
          <w:spacing w:val="-2"/>
        </w:rPr>
        <w:t xml:space="preserve"> </w:t>
      </w:r>
      <w:r>
        <w:t>with</w:t>
      </w:r>
      <w:r>
        <w:rPr>
          <w:spacing w:val="-3"/>
        </w:rPr>
        <w:t xml:space="preserve"> </w:t>
      </w:r>
      <w:r>
        <w:t>Employment Law, Health &amp; Safety Law and Terms and Conditions of Service.</w:t>
      </w:r>
    </w:p>
    <w:p w14:paraId="3BED584D" w14:textId="1F464A67" w:rsidR="00943014" w:rsidRDefault="00793CF5">
      <w:pPr>
        <w:pStyle w:val="ListParagraph"/>
        <w:numPr>
          <w:ilvl w:val="1"/>
          <w:numId w:val="1"/>
        </w:numPr>
        <w:tabs>
          <w:tab w:val="left" w:pos="1192"/>
        </w:tabs>
        <w:spacing w:before="128" w:line="273" w:lineRule="auto"/>
        <w:ind w:right="109" w:firstLine="0"/>
      </w:pPr>
      <w:r>
        <w:t>To</w:t>
      </w:r>
      <w:r>
        <w:rPr>
          <w:spacing w:val="-2"/>
        </w:rPr>
        <w:t xml:space="preserve"> </w:t>
      </w:r>
      <w:r>
        <w:t>consider</w:t>
      </w:r>
      <w:r>
        <w:rPr>
          <w:spacing w:val="-3"/>
        </w:rPr>
        <w:t xml:space="preserve"> </w:t>
      </w:r>
      <w:r>
        <w:t>and</w:t>
      </w:r>
      <w:r>
        <w:rPr>
          <w:spacing w:val="-2"/>
        </w:rPr>
        <w:t xml:space="preserve"> </w:t>
      </w:r>
      <w:r>
        <w:t>implement any</w:t>
      </w:r>
      <w:r>
        <w:rPr>
          <w:spacing w:val="-4"/>
        </w:rPr>
        <w:t xml:space="preserve"> </w:t>
      </w:r>
      <w:r>
        <w:t>changes</w:t>
      </w:r>
      <w:r>
        <w:rPr>
          <w:spacing w:val="-4"/>
        </w:rPr>
        <w:t xml:space="preserve"> </w:t>
      </w:r>
      <w:r>
        <w:t>which</w:t>
      </w:r>
      <w:r>
        <w:rPr>
          <w:spacing w:val="-2"/>
        </w:rPr>
        <w:t xml:space="preserve"> </w:t>
      </w:r>
      <w:r>
        <w:t>are</w:t>
      </w:r>
      <w:r>
        <w:rPr>
          <w:spacing w:val="-2"/>
        </w:rPr>
        <w:t xml:space="preserve"> </w:t>
      </w:r>
      <w:r>
        <w:t>required</w:t>
      </w:r>
      <w:r>
        <w:rPr>
          <w:spacing w:val="-4"/>
        </w:rPr>
        <w:t xml:space="preserve"> </w:t>
      </w:r>
      <w:r>
        <w:t>to</w:t>
      </w:r>
      <w:r>
        <w:rPr>
          <w:spacing w:val="-2"/>
        </w:rPr>
        <w:t xml:space="preserve"> </w:t>
      </w:r>
      <w:r>
        <w:t>comply</w:t>
      </w:r>
      <w:r>
        <w:rPr>
          <w:spacing w:val="-1"/>
        </w:rPr>
        <w:t xml:space="preserve"> </w:t>
      </w:r>
      <w:r>
        <w:t>with</w:t>
      </w:r>
      <w:r>
        <w:rPr>
          <w:spacing w:val="-2"/>
        </w:rPr>
        <w:t xml:space="preserve"> </w:t>
      </w:r>
      <w:r>
        <w:t>legislation</w:t>
      </w:r>
      <w:r>
        <w:rPr>
          <w:spacing w:val="-2"/>
        </w:rPr>
        <w:t xml:space="preserve"> </w:t>
      </w:r>
      <w:r>
        <w:t>and Terms</w:t>
      </w:r>
      <w:r>
        <w:rPr>
          <w:spacing w:val="-4"/>
        </w:rPr>
        <w:t xml:space="preserve"> </w:t>
      </w:r>
      <w:r>
        <w:t>and</w:t>
      </w:r>
      <w:r>
        <w:rPr>
          <w:spacing w:val="-2"/>
        </w:rPr>
        <w:t xml:space="preserve"> </w:t>
      </w:r>
      <w:r>
        <w:t>Conditions</w:t>
      </w:r>
      <w:r>
        <w:rPr>
          <w:spacing w:val="-4"/>
        </w:rPr>
        <w:t xml:space="preserve"> </w:t>
      </w:r>
      <w:r>
        <w:t>of</w:t>
      </w:r>
      <w:r>
        <w:rPr>
          <w:spacing w:val="-3"/>
        </w:rPr>
        <w:t xml:space="preserve"> </w:t>
      </w:r>
      <w:r>
        <w:t>Service</w:t>
      </w:r>
      <w:r>
        <w:rPr>
          <w:spacing w:val="-2"/>
        </w:rPr>
        <w:t xml:space="preserve"> </w:t>
      </w:r>
      <w:r>
        <w:t>as</w:t>
      </w:r>
      <w:r>
        <w:rPr>
          <w:spacing w:val="-1"/>
        </w:rPr>
        <w:t xml:space="preserve"> </w:t>
      </w:r>
      <w:r>
        <w:t>laid</w:t>
      </w:r>
      <w:r>
        <w:rPr>
          <w:spacing w:val="-2"/>
        </w:rPr>
        <w:t xml:space="preserve"> </w:t>
      </w:r>
      <w:r>
        <w:t>down</w:t>
      </w:r>
      <w:r>
        <w:rPr>
          <w:spacing w:val="-2"/>
        </w:rPr>
        <w:t xml:space="preserve"> </w:t>
      </w:r>
      <w:r>
        <w:t>by</w:t>
      </w:r>
      <w:r>
        <w:rPr>
          <w:spacing w:val="-6"/>
        </w:rPr>
        <w:t xml:space="preserve"> </w:t>
      </w:r>
      <w:hyperlink r:id="rId8" w:history="1">
        <w:r w:rsidR="00943014" w:rsidRPr="0035002F">
          <w:rPr>
            <w:rStyle w:val="Hyperlink"/>
          </w:rPr>
          <w:t>the</w:t>
        </w:r>
        <w:r w:rsidR="00943014" w:rsidRPr="0035002F">
          <w:rPr>
            <w:rStyle w:val="Hyperlink"/>
            <w:spacing w:val="-2"/>
          </w:rPr>
          <w:t xml:space="preserve"> </w:t>
        </w:r>
        <w:r w:rsidR="00943014" w:rsidRPr="0035002F">
          <w:rPr>
            <w:rStyle w:val="Hyperlink"/>
          </w:rPr>
          <w:t>National</w:t>
        </w:r>
        <w:r w:rsidR="00943014" w:rsidRPr="0035002F">
          <w:rPr>
            <w:rStyle w:val="Hyperlink"/>
            <w:spacing w:val="-2"/>
          </w:rPr>
          <w:t xml:space="preserve"> </w:t>
        </w:r>
        <w:r w:rsidR="00943014" w:rsidRPr="0035002F">
          <w:rPr>
            <w:rStyle w:val="Hyperlink"/>
          </w:rPr>
          <w:t>Joint Council</w:t>
        </w:r>
        <w:r w:rsidR="00943014" w:rsidRPr="0035002F">
          <w:rPr>
            <w:rStyle w:val="Hyperlink"/>
            <w:spacing w:val="-2"/>
          </w:rPr>
          <w:t xml:space="preserve"> </w:t>
        </w:r>
        <w:r w:rsidR="00943014" w:rsidRPr="0035002F">
          <w:rPr>
            <w:rStyle w:val="Hyperlink"/>
          </w:rPr>
          <w:t>(Green</w:t>
        </w:r>
        <w:r w:rsidR="00943014" w:rsidRPr="0035002F">
          <w:rPr>
            <w:rStyle w:val="Hyperlink"/>
            <w:spacing w:val="-2"/>
          </w:rPr>
          <w:t xml:space="preserve"> </w:t>
        </w:r>
        <w:r w:rsidR="00943014" w:rsidRPr="0035002F">
          <w:rPr>
            <w:rStyle w:val="Hyperlink"/>
          </w:rPr>
          <w:t>Book)</w:t>
        </w:r>
      </w:hyperlink>
      <w:r w:rsidR="00B5460B">
        <w:t xml:space="preserve">, the National agreement on pay and conditions of service for local Government Services, </w:t>
      </w:r>
      <w:r w:rsidR="00BA7777">
        <w:t xml:space="preserve">in accordance </w:t>
      </w:r>
      <w:r>
        <w:t xml:space="preserve">and recommended by the National Association of Local Councils and Society of Local Council </w:t>
      </w:r>
      <w:r>
        <w:rPr>
          <w:spacing w:val="-2"/>
        </w:rPr>
        <w:t>Clerks.</w:t>
      </w:r>
    </w:p>
    <w:p w14:paraId="1B614735" w14:textId="77777777" w:rsidR="00943014" w:rsidRDefault="00943014">
      <w:pPr>
        <w:spacing w:line="273" w:lineRule="auto"/>
        <w:sectPr w:rsidR="00943014" w:rsidSect="00023CAC">
          <w:headerReference w:type="default" r:id="rId9"/>
          <w:footerReference w:type="default" r:id="rId10"/>
          <w:pgSz w:w="11910" w:h="16840"/>
          <w:pgMar w:top="1135" w:right="740" w:bottom="800" w:left="1100" w:header="497" w:footer="614" w:gutter="0"/>
          <w:cols w:space="720"/>
        </w:sectPr>
      </w:pPr>
    </w:p>
    <w:p w14:paraId="7DF58FCC" w14:textId="77777777" w:rsidR="00943014" w:rsidRDefault="00793CF5">
      <w:pPr>
        <w:pStyle w:val="ListParagraph"/>
        <w:numPr>
          <w:ilvl w:val="1"/>
          <w:numId w:val="1"/>
        </w:numPr>
        <w:tabs>
          <w:tab w:val="left" w:pos="1192"/>
        </w:tabs>
        <w:spacing w:before="196" w:line="268" w:lineRule="auto"/>
        <w:ind w:right="142" w:firstLine="0"/>
      </w:pPr>
      <w:r>
        <w:t>Responsible</w:t>
      </w:r>
      <w:r>
        <w:rPr>
          <w:spacing w:val="-4"/>
        </w:rPr>
        <w:t xml:space="preserve"> </w:t>
      </w:r>
      <w:r>
        <w:t>for</w:t>
      </w:r>
      <w:r>
        <w:rPr>
          <w:spacing w:val="-5"/>
        </w:rPr>
        <w:t xml:space="preserve"> </w:t>
      </w:r>
      <w:r>
        <w:t>the</w:t>
      </w:r>
      <w:r>
        <w:rPr>
          <w:spacing w:val="-6"/>
        </w:rPr>
        <w:t xml:space="preserve"> </w:t>
      </w:r>
      <w:r>
        <w:t>preparation</w:t>
      </w:r>
      <w:r>
        <w:rPr>
          <w:spacing w:val="-4"/>
        </w:rPr>
        <w:t xml:space="preserve"> </w:t>
      </w:r>
      <w:r>
        <w:t>and</w:t>
      </w:r>
      <w:r>
        <w:rPr>
          <w:spacing w:val="-6"/>
        </w:rPr>
        <w:t xml:space="preserve"> </w:t>
      </w:r>
      <w:r>
        <w:t>submission</w:t>
      </w:r>
      <w:r>
        <w:rPr>
          <w:spacing w:val="-4"/>
        </w:rPr>
        <w:t xml:space="preserve"> </w:t>
      </w:r>
      <w:r>
        <w:t>of</w:t>
      </w:r>
      <w:r>
        <w:rPr>
          <w:spacing w:val="-2"/>
        </w:rPr>
        <w:t xml:space="preserve"> </w:t>
      </w:r>
      <w:r>
        <w:t>budget</w:t>
      </w:r>
      <w:r>
        <w:rPr>
          <w:spacing w:val="-2"/>
        </w:rPr>
        <w:t xml:space="preserve"> </w:t>
      </w:r>
      <w:r>
        <w:t>proposals</w:t>
      </w:r>
      <w:r>
        <w:rPr>
          <w:spacing w:val="-3"/>
        </w:rPr>
        <w:t xml:space="preserve"> </w:t>
      </w:r>
      <w:r>
        <w:t>in</w:t>
      </w:r>
      <w:r>
        <w:rPr>
          <w:spacing w:val="-6"/>
        </w:rPr>
        <w:t xml:space="preserve"> </w:t>
      </w:r>
      <w:r>
        <w:t>respect</w:t>
      </w:r>
      <w:r>
        <w:rPr>
          <w:spacing w:val="-2"/>
        </w:rPr>
        <w:t xml:space="preserve"> </w:t>
      </w:r>
      <w:r>
        <w:t>of</w:t>
      </w:r>
      <w:r>
        <w:rPr>
          <w:spacing w:val="-2"/>
        </w:rPr>
        <w:t xml:space="preserve"> </w:t>
      </w:r>
      <w:r>
        <w:t>salaries and employees training to the Finance Working Party/Full Council.</w:t>
      </w:r>
    </w:p>
    <w:p w14:paraId="509A7341" w14:textId="77777777" w:rsidR="00943014" w:rsidRDefault="00793CF5">
      <w:pPr>
        <w:pStyle w:val="ListParagraph"/>
        <w:numPr>
          <w:ilvl w:val="1"/>
          <w:numId w:val="1"/>
        </w:numPr>
        <w:tabs>
          <w:tab w:val="left" w:pos="1192"/>
        </w:tabs>
        <w:spacing w:before="130" w:line="273" w:lineRule="auto"/>
        <w:ind w:right="246" w:firstLine="0"/>
      </w:pPr>
      <w:r>
        <w:t>To</w:t>
      </w:r>
      <w:r>
        <w:rPr>
          <w:spacing w:val="-3"/>
        </w:rPr>
        <w:t xml:space="preserve"> </w:t>
      </w:r>
      <w:r>
        <w:t>receive</w:t>
      </w:r>
      <w:r>
        <w:rPr>
          <w:spacing w:val="-5"/>
        </w:rPr>
        <w:t xml:space="preserve"> </w:t>
      </w:r>
      <w:r>
        <w:t>reports</w:t>
      </w:r>
      <w:r>
        <w:rPr>
          <w:spacing w:val="-5"/>
        </w:rPr>
        <w:t xml:space="preserve"> </w:t>
      </w:r>
      <w:r>
        <w:t>from</w:t>
      </w:r>
      <w:r>
        <w:rPr>
          <w:spacing w:val="-4"/>
        </w:rPr>
        <w:t xml:space="preserve"> </w:t>
      </w:r>
      <w:r>
        <w:t>the</w:t>
      </w:r>
      <w:r>
        <w:rPr>
          <w:spacing w:val="-3"/>
        </w:rPr>
        <w:t xml:space="preserve"> </w:t>
      </w:r>
      <w:r>
        <w:t>Clerk</w:t>
      </w:r>
      <w:r>
        <w:rPr>
          <w:spacing w:val="-2"/>
        </w:rPr>
        <w:t xml:space="preserve"> </w:t>
      </w:r>
      <w:r>
        <w:t>in</w:t>
      </w:r>
      <w:r>
        <w:rPr>
          <w:spacing w:val="-5"/>
        </w:rPr>
        <w:t xml:space="preserve"> </w:t>
      </w:r>
      <w:r>
        <w:t>respect</w:t>
      </w:r>
      <w:r>
        <w:rPr>
          <w:spacing w:val="-1"/>
        </w:rPr>
        <w:t xml:space="preserve"> </w:t>
      </w:r>
      <w:r>
        <w:t>of</w:t>
      </w:r>
      <w:r>
        <w:rPr>
          <w:spacing w:val="-1"/>
        </w:rPr>
        <w:t xml:space="preserve"> </w:t>
      </w:r>
      <w:r>
        <w:t>attendance,</w:t>
      </w:r>
      <w:r>
        <w:rPr>
          <w:spacing w:val="-1"/>
        </w:rPr>
        <w:t xml:space="preserve"> </w:t>
      </w:r>
      <w:r>
        <w:t>short</w:t>
      </w:r>
      <w:r>
        <w:rPr>
          <w:spacing w:val="-1"/>
        </w:rPr>
        <w:t xml:space="preserve"> </w:t>
      </w:r>
      <w:r>
        <w:t>and</w:t>
      </w:r>
      <w:r>
        <w:rPr>
          <w:spacing w:val="-5"/>
        </w:rPr>
        <w:t xml:space="preserve"> </w:t>
      </w:r>
      <w:r>
        <w:t>long-term</w:t>
      </w:r>
      <w:r>
        <w:rPr>
          <w:spacing w:val="-2"/>
        </w:rPr>
        <w:t xml:space="preserve"> </w:t>
      </w:r>
      <w:r>
        <w:t>sickness, return to work interviews, annual leave, maternity leave, paternity leave, adoption leave, compassionate leave, and flexible leave requirements and with delegated powers to resolve any associated matters.</w:t>
      </w:r>
    </w:p>
    <w:p w14:paraId="50445F0D" w14:textId="4648A15C" w:rsidR="00943014" w:rsidRDefault="00793CF5">
      <w:pPr>
        <w:pStyle w:val="ListParagraph"/>
        <w:numPr>
          <w:ilvl w:val="1"/>
          <w:numId w:val="1"/>
        </w:numPr>
        <w:tabs>
          <w:tab w:val="left" w:pos="1192"/>
        </w:tabs>
        <w:spacing w:before="121" w:line="268" w:lineRule="auto"/>
        <w:ind w:right="594" w:firstLine="0"/>
      </w:pPr>
      <w:r>
        <w:t>Review</w:t>
      </w:r>
      <w:r>
        <w:rPr>
          <w:spacing w:val="-5"/>
        </w:rPr>
        <w:t xml:space="preserve"> </w:t>
      </w:r>
      <w:r>
        <w:t>employment</w:t>
      </w:r>
      <w:r>
        <w:rPr>
          <w:spacing w:val="-2"/>
        </w:rPr>
        <w:t xml:space="preserve"> </w:t>
      </w:r>
      <w:r>
        <w:t>policies/procedures</w:t>
      </w:r>
      <w:r>
        <w:rPr>
          <w:spacing w:val="-6"/>
        </w:rPr>
        <w:t xml:space="preserve"> </w:t>
      </w:r>
      <w:r>
        <w:t>for</w:t>
      </w:r>
      <w:r>
        <w:rPr>
          <w:spacing w:val="-5"/>
        </w:rPr>
        <w:t xml:space="preserve"> </w:t>
      </w:r>
      <w:r>
        <w:t>recommendation</w:t>
      </w:r>
      <w:r>
        <w:rPr>
          <w:spacing w:val="-6"/>
        </w:rPr>
        <w:t xml:space="preserve"> </w:t>
      </w:r>
      <w:r>
        <w:t>to</w:t>
      </w:r>
      <w:r>
        <w:rPr>
          <w:spacing w:val="-6"/>
        </w:rPr>
        <w:t xml:space="preserve"> </w:t>
      </w:r>
      <w:r>
        <w:t>the</w:t>
      </w:r>
      <w:r>
        <w:rPr>
          <w:spacing w:val="-4"/>
        </w:rPr>
        <w:t xml:space="preserve"> </w:t>
      </w:r>
      <w:r>
        <w:t>Full Council for approval.</w:t>
      </w:r>
    </w:p>
    <w:p w14:paraId="69FF58C7" w14:textId="6B63183E" w:rsidR="00943014" w:rsidRDefault="00793CF5">
      <w:pPr>
        <w:pStyle w:val="ListParagraph"/>
        <w:numPr>
          <w:ilvl w:val="1"/>
          <w:numId w:val="1"/>
        </w:numPr>
        <w:tabs>
          <w:tab w:val="left" w:pos="1192"/>
        </w:tabs>
        <w:spacing w:before="128" w:line="271" w:lineRule="auto"/>
        <w:ind w:right="1059" w:firstLine="0"/>
      </w:pPr>
      <w:r>
        <w:t>Review</w:t>
      </w:r>
      <w:r>
        <w:rPr>
          <w:spacing w:val="-4"/>
        </w:rPr>
        <w:t xml:space="preserve"> </w:t>
      </w:r>
      <w:r>
        <w:t>pay</w:t>
      </w:r>
      <w:r>
        <w:rPr>
          <w:spacing w:val="-2"/>
        </w:rPr>
        <w:t xml:space="preserve"> </w:t>
      </w:r>
      <w:r>
        <w:t>awards</w:t>
      </w:r>
      <w:r>
        <w:rPr>
          <w:spacing w:val="-5"/>
        </w:rPr>
        <w:t xml:space="preserve"> </w:t>
      </w:r>
      <w:r>
        <w:t>and</w:t>
      </w:r>
      <w:r>
        <w:rPr>
          <w:spacing w:val="-3"/>
        </w:rPr>
        <w:t xml:space="preserve"> </w:t>
      </w:r>
      <w:r>
        <w:t>increments</w:t>
      </w:r>
      <w:r>
        <w:rPr>
          <w:spacing w:val="-5"/>
        </w:rPr>
        <w:t xml:space="preserve"> </w:t>
      </w:r>
      <w:r>
        <w:t>for</w:t>
      </w:r>
      <w:r>
        <w:rPr>
          <w:spacing w:val="-4"/>
        </w:rPr>
        <w:t xml:space="preserve"> </w:t>
      </w:r>
      <w:r>
        <w:t>recommendation</w:t>
      </w:r>
      <w:r>
        <w:rPr>
          <w:spacing w:val="-3"/>
        </w:rPr>
        <w:t xml:space="preserve"> </w:t>
      </w:r>
      <w:r>
        <w:t>to</w:t>
      </w:r>
      <w:r>
        <w:rPr>
          <w:spacing w:val="-5"/>
        </w:rPr>
        <w:t xml:space="preserve"> </w:t>
      </w:r>
      <w:r>
        <w:t>the</w:t>
      </w:r>
      <w:r>
        <w:rPr>
          <w:spacing w:val="-5"/>
        </w:rPr>
        <w:t xml:space="preserve"> </w:t>
      </w:r>
      <w:r>
        <w:t>Full Council for approval.</w:t>
      </w:r>
    </w:p>
    <w:p w14:paraId="4C0EADA5" w14:textId="77777777" w:rsidR="00943014" w:rsidRDefault="00793CF5">
      <w:pPr>
        <w:pStyle w:val="ListParagraph"/>
        <w:numPr>
          <w:ilvl w:val="1"/>
          <w:numId w:val="1"/>
        </w:numPr>
        <w:tabs>
          <w:tab w:val="left" w:pos="1192"/>
        </w:tabs>
        <w:spacing w:before="153" w:line="268" w:lineRule="auto"/>
        <w:ind w:right="972" w:firstLine="0"/>
      </w:pPr>
      <w:r>
        <w:t>Ensuring</w:t>
      </w:r>
      <w:r>
        <w:rPr>
          <w:spacing w:val="-4"/>
        </w:rPr>
        <w:t xml:space="preserve"> </w:t>
      </w:r>
      <w:r>
        <w:t>that</w:t>
      </w:r>
      <w:r>
        <w:rPr>
          <w:spacing w:val="-2"/>
        </w:rPr>
        <w:t xml:space="preserve"> </w:t>
      </w:r>
      <w:r>
        <w:t>confidentiality</w:t>
      </w:r>
      <w:r>
        <w:rPr>
          <w:spacing w:val="-3"/>
        </w:rPr>
        <w:t xml:space="preserve"> </w:t>
      </w:r>
      <w:r>
        <w:t>is</w:t>
      </w:r>
      <w:r>
        <w:rPr>
          <w:spacing w:val="-3"/>
        </w:rPr>
        <w:t xml:space="preserve"> </w:t>
      </w:r>
      <w:r>
        <w:t>maintained</w:t>
      </w:r>
      <w:r>
        <w:rPr>
          <w:spacing w:val="-4"/>
        </w:rPr>
        <w:t xml:space="preserve"> </w:t>
      </w:r>
      <w:r>
        <w:t>over</w:t>
      </w:r>
      <w:r>
        <w:rPr>
          <w:spacing w:val="-3"/>
        </w:rPr>
        <w:t xml:space="preserve"> </w:t>
      </w:r>
      <w:r>
        <w:t>all</w:t>
      </w:r>
      <w:r>
        <w:rPr>
          <w:spacing w:val="-4"/>
        </w:rPr>
        <w:t xml:space="preserve"> </w:t>
      </w:r>
      <w:r>
        <w:t>staffing</w:t>
      </w:r>
      <w:r>
        <w:rPr>
          <w:spacing w:val="-6"/>
        </w:rPr>
        <w:t xml:space="preserve"> </w:t>
      </w:r>
      <w:r>
        <w:t>matters</w:t>
      </w:r>
      <w:r>
        <w:rPr>
          <w:spacing w:val="-3"/>
        </w:rPr>
        <w:t xml:space="preserve"> </w:t>
      </w:r>
      <w:r>
        <w:t>under</w:t>
      </w:r>
      <w:r>
        <w:rPr>
          <w:spacing w:val="-5"/>
        </w:rPr>
        <w:t xml:space="preserve"> </w:t>
      </w:r>
      <w:r>
        <w:t>the</w:t>
      </w:r>
      <w:r>
        <w:rPr>
          <w:spacing w:val="-4"/>
        </w:rPr>
        <w:t xml:space="preserve"> </w:t>
      </w:r>
      <w:r>
        <w:t>Data Protection Act 1998 and the Code of Conduct by all members of the Council.</w:t>
      </w:r>
    </w:p>
    <w:p w14:paraId="6A2882CF" w14:textId="77777777" w:rsidR="00943014" w:rsidRDefault="00793CF5">
      <w:pPr>
        <w:pStyle w:val="Heading1"/>
        <w:numPr>
          <w:ilvl w:val="0"/>
          <w:numId w:val="1"/>
        </w:numPr>
        <w:tabs>
          <w:tab w:val="left" w:pos="470"/>
        </w:tabs>
        <w:spacing w:before="248"/>
        <w:ind w:left="470" w:hanging="358"/>
        <w:jc w:val="left"/>
      </w:pPr>
      <w:r>
        <w:rPr>
          <w:spacing w:val="-2"/>
        </w:rPr>
        <w:t>Review</w:t>
      </w:r>
    </w:p>
    <w:p w14:paraId="2F2F204F" w14:textId="1CDBAB04" w:rsidR="00943014" w:rsidRDefault="00793CF5">
      <w:pPr>
        <w:pStyle w:val="BodyText"/>
        <w:spacing w:before="160"/>
      </w:pPr>
      <w:r>
        <w:t>The</w:t>
      </w:r>
      <w:r w:rsidR="00023CAC">
        <w:t>se</w:t>
      </w:r>
      <w:r>
        <w:rPr>
          <w:spacing w:val="-5"/>
        </w:rPr>
        <w:t xml:space="preserve"> </w:t>
      </w:r>
      <w:r>
        <w:t>Terms</w:t>
      </w:r>
      <w:r>
        <w:rPr>
          <w:spacing w:val="-4"/>
        </w:rPr>
        <w:t xml:space="preserve"> </w:t>
      </w:r>
      <w:r>
        <w:t>of</w:t>
      </w:r>
      <w:r>
        <w:rPr>
          <w:spacing w:val="-3"/>
        </w:rPr>
        <w:t xml:space="preserve"> </w:t>
      </w:r>
      <w:r>
        <w:t>Reference</w:t>
      </w:r>
      <w:r>
        <w:rPr>
          <w:spacing w:val="-9"/>
        </w:rPr>
        <w:t xml:space="preserve"> </w:t>
      </w:r>
      <w:r>
        <w:t>will</w:t>
      </w:r>
      <w:r>
        <w:rPr>
          <w:spacing w:val="-5"/>
        </w:rPr>
        <w:t xml:space="preserve"> </w:t>
      </w:r>
      <w:r>
        <w:t>be</w:t>
      </w:r>
      <w:r>
        <w:rPr>
          <w:spacing w:val="-4"/>
        </w:rPr>
        <w:t xml:space="preserve"> </w:t>
      </w:r>
      <w:r>
        <w:t>reviewed</w:t>
      </w:r>
      <w:r>
        <w:rPr>
          <w:spacing w:val="-3"/>
        </w:rPr>
        <w:t xml:space="preserve"> </w:t>
      </w:r>
      <w:r>
        <w:t>annually</w:t>
      </w:r>
      <w:r>
        <w:rPr>
          <w:spacing w:val="-4"/>
        </w:rPr>
        <w:t xml:space="preserve"> </w:t>
      </w:r>
      <w:r>
        <w:t>in</w:t>
      </w:r>
      <w:r>
        <w:rPr>
          <w:spacing w:val="-4"/>
        </w:rPr>
        <w:t xml:space="preserve"> </w:t>
      </w:r>
      <w:r w:rsidR="00023CAC">
        <w:rPr>
          <w:spacing w:val="-2"/>
        </w:rPr>
        <w:t>May</w:t>
      </w:r>
      <w:r>
        <w:rPr>
          <w:spacing w:val="-2"/>
        </w:rPr>
        <w:t>.</w:t>
      </w:r>
    </w:p>
    <w:sectPr w:rsidR="00943014" w:rsidSect="00F20029">
      <w:pgSz w:w="11910" w:h="16840"/>
      <w:pgMar w:top="1135" w:right="740" w:bottom="800" w:left="1100" w:header="497" w:footer="6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B3909" w14:textId="77777777" w:rsidR="009E1921" w:rsidRDefault="009E1921">
      <w:r>
        <w:separator/>
      </w:r>
    </w:p>
  </w:endnote>
  <w:endnote w:type="continuationSeparator" w:id="0">
    <w:p w14:paraId="5EB18B11" w14:textId="77777777" w:rsidR="009E1921" w:rsidRDefault="009E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8EEBC" w14:textId="77777777" w:rsidR="00943014" w:rsidRDefault="00793CF5">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0629487E" wp14:editId="78CEB527">
              <wp:simplePos x="0" y="0"/>
              <wp:positionH relativeFrom="page">
                <wp:posOffset>3455034</wp:posOffset>
              </wp:positionH>
              <wp:positionV relativeFrom="page">
                <wp:posOffset>10163047</wp:posOffset>
              </wp:positionV>
              <wp:extent cx="65341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 cy="165735"/>
                      </a:xfrm>
                      <a:prstGeom prst="rect">
                        <a:avLst/>
                      </a:prstGeom>
                    </wps:spPr>
                    <wps:txbx>
                      <w:txbxContent>
                        <w:p w14:paraId="6488218D" w14:textId="77777777" w:rsidR="00943014" w:rsidRDefault="00793CF5">
                          <w:pPr>
                            <w:spacing w:line="245" w:lineRule="exact"/>
                            <w:ind w:left="20"/>
                            <w:rPr>
                              <w:rFonts w:ascii="Calibri"/>
                              <w:b/>
                            </w:rPr>
                          </w:pPr>
                          <w:r>
                            <w:rPr>
                              <w:rFonts w:ascii="Calibri"/>
                            </w:rPr>
                            <w:t>Page</w:t>
                          </w:r>
                          <w:r>
                            <w:rPr>
                              <w:rFonts w:ascii="Calibri"/>
                              <w:spacing w:val="-1"/>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3</w:t>
                          </w:r>
                          <w:r>
                            <w:rPr>
                              <w:rFonts w:ascii="Calibri"/>
                              <w:b/>
                              <w:spacing w:val="-10"/>
                            </w:rPr>
                            <w:fldChar w:fldCharType="end"/>
                          </w:r>
                        </w:p>
                      </w:txbxContent>
                    </wps:txbx>
                    <wps:bodyPr wrap="square" lIns="0" tIns="0" rIns="0" bIns="0" rtlCol="0">
                      <a:noAutofit/>
                    </wps:bodyPr>
                  </wps:wsp>
                </a:graphicData>
              </a:graphic>
            </wp:anchor>
          </w:drawing>
        </mc:Choice>
        <mc:Fallback xmlns:arto="http://schemas.microsoft.com/office/word/2006/arto">
          <w:pict>
            <v:shapetype w14:anchorId="0629487E" id="_x0000_t202" coordsize="21600,21600" o:spt="202" path="m,l,21600r21600,l21600,xe">
              <v:stroke joinstyle="miter"/>
              <v:path gradientshapeok="t" o:connecttype="rect"/>
            </v:shapetype>
            <v:shape id="Textbox 3" o:spid="_x0000_s1027" type="#_x0000_t202" style="position:absolute;margin-left:272.05pt;margin-top:800.25pt;width:51.4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" filled="f" stroked="f">
              <v:textbox inset="0,0,0,0">
                <w:txbxContent>
                  <w:p w14:paraId="6488218D" w14:textId="77777777" w:rsidR="00943014" w:rsidRDefault="00000000">
                    <w:pPr>
                      <w:spacing w:line="245" w:lineRule="exact"/>
                      <w:ind w:left="20"/>
                      <w:rPr>
                        <w:rFonts w:ascii="Calibri"/>
                        <w:b/>
                      </w:rPr>
                    </w:pPr>
                    <w:r>
                      <w:rPr>
                        <w:rFonts w:ascii="Calibri"/>
                      </w:rPr>
                      <w:t>Page</w:t>
                    </w:r>
                    <w:r>
                      <w:rPr>
                        <w:rFonts w:ascii="Calibri"/>
                        <w:spacing w:val="-1"/>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3</w:t>
                    </w:r>
                    <w:r>
                      <w:rPr>
                        <w:rFonts w:ascii="Calibri"/>
                        <w:b/>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2D089FE4" wp14:editId="3EEAB815">
              <wp:simplePos x="0" y="0"/>
              <wp:positionH relativeFrom="page">
                <wp:posOffset>5496305</wp:posOffset>
              </wp:positionH>
              <wp:positionV relativeFrom="page">
                <wp:posOffset>10435843</wp:posOffset>
              </wp:positionV>
              <wp:extent cx="153860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8605" cy="165735"/>
                      </a:xfrm>
                      <a:prstGeom prst="rect">
                        <a:avLst/>
                      </a:prstGeom>
                    </wps:spPr>
                    <wps:txbx>
                      <w:txbxContent>
                        <w:p w14:paraId="11F657D2" w14:textId="78CAA152" w:rsidR="00943014" w:rsidRDefault="00943014">
                          <w:pPr>
                            <w:pStyle w:val="BodyText"/>
                            <w:spacing w:line="245" w:lineRule="exact"/>
                            <w:ind w:left="20"/>
                            <w:rPr>
                              <w:rFonts w:ascii="Calibri"/>
                            </w:rPr>
                          </w:pPr>
                        </w:p>
                      </w:txbxContent>
                    </wps:txbx>
                    <wps:bodyPr wrap="square" lIns="0" tIns="0" rIns="0" bIns="0" rtlCol="0">
                      <a:noAutofit/>
                    </wps:bodyPr>
                  </wps:wsp>
                </a:graphicData>
              </a:graphic>
            </wp:anchor>
          </w:drawing>
        </mc:Choice>
        <mc:Fallback xmlns:arto="http://schemas.microsoft.com/office/word/2006/arto">
          <w:pict>
            <v:shape w14:anchorId="2D089FE4" id="Textbox 4" o:spid="_x0000_s1028" type="#_x0000_t202" style="position:absolute;margin-left:432.8pt;margin-top:821.7pt;width:121.1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" filled="f" stroked="f">
              <v:textbox inset="0,0,0,0">
                <w:txbxContent>
                  <w:p w14:paraId="11F657D2" w14:textId="78CAA152" w:rsidR="00943014" w:rsidRDefault="00943014">
                    <w:pPr>
                      <w:pStyle w:val="BodyText"/>
                      <w:spacing w:line="245" w:lineRule="exact"/>
                      <w:ind w:left="2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ACD40" w14:textId="77777777" w:rsidR="009E1921" w:rsidRDefault="009E1921">
      <w:r>
        <w:separator/>
      </w:r>
    </w:p>
  </w:footnote>
  <w:footnote w:type="continuationSeparator" w:id="0">
    <w:p w14:paraId="044322BE" w14:textId="77777777" w:rsidR="009E1921" w:rsidRDefault="009E1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DC79C" w14:textId="326AE2AC" w:rsidR="00943014" w:rsidRDefault="00943014">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70A"/>
    <w:multiLevelType w:val="hybridMultilevel"/>
    <w:tmpl w:val="C92AC498"/>
    <w:lvl w:ilvl="0" w:tplc="B7108B14">
      <w:start w:val="1"/>
      <w:numFmt w:val="decimal"/>
      <w:lvlText w:val="%1."/>
      <w:lvlJc w:val="left"/>
      <w:pPr>
        <w:ind w:left="472" w:hanging="360"/>
        <w:jc w:val="right"/>
      </w:pPr>
      <w:rPr>
        <w:rFonts w:hint="default"/>
        <w:spacing w:val="-1"/>
        <w:w w:val="100"/>
        <w:lang w:val="en-US" w:eastAsia="en-US" w:bidi="ar-SA"/>
      </w:rPr>
    </w:lvl>
    <w:lvl w:ilvl="1" w:tplc="0B8A2896">
      <w:start w:val="1"/>
      <w:numFmt w:val="lowerRoman"/>
      <w:lvlText w:val="%2."/>
      <w:lvlJc w:val="left"/>
      <w:pPr>
        <w:ind w:left="803" w:hanging="360"/>
      </w:pPr>
      <w:rPr>
        <w:rFonts w:hint="default"/>
        <w:b w:val="0"/>
        <w:i/>
      </w:rPr>
    </w:lvl>
    <w:lvl w:ilvl="2" w:tplc="13503CF8">
      <w:numFmt w:val="bullet"/>
      <w:lvlText w:val="•"/>
      <w:lvlJc w:val="left"/>
      <w:pPr>
        <w:ind w:left="1847" w:hanging="375"/>
      </w:pPr>
      <w:rPr>
        <w:rFonts w:hint="default"/>
        <w:lang w:val="en-US" w:eastAsia="en-US" w:bidi="ar-SA"/>
      </w:rPr>
    </w:lvl>
    <w:lvl w:ilvl="3" w:tplc="753E510E">
      <w:numFmt w:val="bullet"/>
      <w:lvlText w:val="•"/>
      <w:lvlJc w:val="left"/>
      <w:pPr>
        <w:ind w:left="2874" w:hanging="375"/>
      </w:pPr>
      <w:rPr>
        <w:rFonts w:hint="default"/>
        <w:lang w:val="en-US" w:eastAsia="en-US" w:bidi="ar-SA"/>
      </w:rPr>
    </w:lvl>
    <w:lvl w:ilvl="4" w:tplc="1D9AEE0C">
      <w:numFmt w:val="bullet"/>
      <w:lvlText w:val="•"/>
      <w:lvlJc w:val="left"/>
      <w:pPr>
        <w:ind w:left="3902" w:hanging="375"/>
      </w:pPr>
      <w:rPr>
        <w:rFonts w:hint="default"/>
        <w:lang w:val="en-US" w:eastAsia="en-US" w:bidi="ar-SA"/>
      </w:rPr>
    </w:lvl>
    <w:lvl w:ilvl="5" w:tplc="0412743A">
      <w:numFmt w:val="bullet"/>
      <w:lvlText w:val="•"/>
      <w:lvlJc w:val="left"/>
      <w:pPr>
        <w:ind w:left="4929" w:hanging="375"/>
      </w:pPr>
      <w:rPr>
        <w:rFonts w:hint="default"/>
        <w:lang w:val="en-US" w:eastAsia="en-US" w:bidi="ar-SA"/>
      </w:rPr>
    </w:lvl>
    <w:lvl w:ilvl="6" w:tplc="3514944E">
      <w:numFmt w:val="bullet"/>
      <w:lvlText w:val="•"/>
      <w:lvlJc w:val="left"/>
      <w:pPr>
        <w:ind w:left="5956" w:hanging="375"/>
      </w:pPr>
      <w:rPr>
        <w:rFonts w:hint="default"/>
        <w:lang w:val="en-US" w:eastAsia="en-US" w:bidi="ar-SA"/>
      </w:rPr>
    </w:lvl>
    <w:lvl w:ilvl="7" w:tplc="F0A6D7B8">
      <w:numFmt w:val="bullet"/>
      <w:lvlText w:val="•"/>
      <w:lvlJc w:val="left"/>
      <w:pPr>
        <w:ind w:left="6984" w:hanging="375"/>
      </w:pPr>
      <w:rPr>
        <w:rFonts w:hint="default"/>
        <w:lang w:val="en-US" w:eastAsia="en-US" w:bidi="ar-SA"/>
      </w:rPr>
    </w:lvl>
    <w:lvl w:ilvl="8" w:tplc="6FE046CC">
      <w:numFmt w:val="bullet"/>
      <w:lvlText w:val="•"/>
      <w:lvlJc w:val="left"/>
      <w:pPr>
        <w:ind w:left="8011" w:hanging="375"/>
      </w:pPr>
      <w:rPr>
        <w:rFonts w:hint="default"/>
        <w:lang w:val="en-US" w:eastAsia="en-US" w:bidi="ar-SA"/>
      </w:rPr>
    </w:lvl>
  </w:abstractNum>
  <w:num w:numId="1" w16cid:durableId="50124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14"/>
    <w:rsid w:val="00023CAC"/>
    <w:rsid w:val="0011762E"/>
    <w:rsid w:val="00140B13"/>
    <w:rsid w:val="00244162"/>
    <w:rsid w:val="0035002F"/>
    <w:rsid w:val="003D6ED1"/>
    <w:rsid w:val="005B77BC"/>
    <w:rsid w:val="006035FC"/>
    <w:rsid w:val="007044F6"/>
    <w:rsid w:val="00746EA7"/>
    <w:rsid w:val="007640E9"/>
    <w:rsid w:val="00793CF5"/>
    <w:rsid w:val="00943014"/>
    <w:rsid w:val="009B028B"/>
    <w:rsid w:val="009E1921"/>
    <w:rsid w:val="009F6DFC"/>
    <w:rsid w:val="00B5460B"/>
    <w:rsid w:val="00BA7777"/>
    <w:rsid w:val="00C543A1"/>
    <w:rsid w:val="00CB4B43"/>
    <w:rsid w:val="00CF71E3"/>
    <w:rsid w:val="00E51AF8"/>
    <w:rsid w:val="00F20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62FD8"/>
  <w15:docId w15:val="{C80B0C98-4912-455B-BADF-5F0734CC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0"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2"/>
    </w:pPr>
  </w:style>
  <w:style w:type="paragraph" w:styleId="Title">
    <w:name w:val="Title"/>
    <w:basedOn w:val="Normal"/>
    <w:uiPriority w:val="10"/>
    <w:qFormat/>
    <w:pPr>
      <w:spacing w:before="9"/>
      <w:ind w:left="20"/>
    </w:pPr>
    <w:rPr>
      <w:b/>
      <w:bCs/>
      <w:sz w:val="32"/>
      <w:szCs w:val="32"/>
    </w:rPr>
  </w:style>
  <w:style w:type="paragraph" w:styleId="ListParagraph">
    <w:name w:val="List Paragraph"/>
    <w:basedOn w:val="Normal"/>
    <w:uiPriority w:val="1"/>
    <w:qFormat/>
    <w:pPr>
      <w:spacing w:before="154"/>
      <w:ind w:left="81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0029"/>
    <w:pPr>
      <w:tabs>
        <w:tab w:val="center" w:pos="4513"/>
        <w:tab w:val="right" w:pos="9026"/>
      </w:tabs>
    </w:pPr>
  </w:style>
  <w:style w:type="character" w:customStyle="1" w:styleId="HeaderChar">
    <w:name w:val="Header Char"/>
    <w:basedOn w:val="DefaultParagraphFont"/>
    <w:link w:val="Header"/>
    <w:uiPriority w:val="99"/>
    <w:rsid w:val="00F20029"/>
    <w:rPr>
      <w:rFonts w:ascii="Arial" w:eastAsia="Arial" w:hAnsi="Arial" w:cs="Arial"/>
    </w:rPr>
  </w:style>
  <w:style w:type="paragraph" w:styleId="Footer">
    <w:name w:val="footer"/>
    <w:basedOn w:val="Normal"/>
    <w:link w:val="FooterChar"/>
    <w:uiPriority w:val="99"/>
    <w:unhideWhenUsed/>
    <w:rsid w:val="00F20029"/>
    <w:pPr>
      <w:tabs>
        <w:tab w:val="center" w:pos="4513"/>
        <w:tab w:val="right" w:pos="9026"/>
      </w:tabs>
    </w:pPr>
  </w:style>
  <w:style w:type="character" w:customStyle="1" w:styleId="FooterChar">
    <w:name w:val="Footer Char"/>
    <w:basedOn w:val="DefaultParagraphFont"/>
    <w:link w:val="Footer"/>
    <w:uiPriority w:val="99"/>
    <w:rsid w:val="00F20029"/>
    <w:rPr>
      <w:rFonts w:ascii="Arial" w:eastAsia="Arial" w:hAnsi="Arial" w:cs="Arial"/>
    </w:rPr>
  </w:style>
  <w:style w:type="character" w:styleId="Hyperlink">
    <w:name w:val="Hyperlink"/>
    <w:basedOn w:val="DefaultParagraphFont"/>
    <w:uiPriority w:val="99"/>
    <w:unhideWhenUsed/>
    <w:rsid w:val="0035002F"/>
    <w:rPr>
      <w:color w:val="0000FF" w:themeColor="hyperlink"/>
      <w:u w:val="single"/>
    </w:rPr>
  </w:style>
  <w:style w:type="character" w:styleId="UnresolvedMention">
    <w:name w:val="Unresolved Mention"/>
    <w:basedOn w:val="DefaultParagraphFont"/>
    <w:uiPriority w:val="99"/>
    <w:semiHidden/>
    <w:unhideWhenUsed/>
    <w:rsid w:val="00350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ocal.gov.uk/local-government-terms-and-conditions-green-boo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888</Words>
  <Characters>5063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Wood</dc:creator>
  <cp:keywords/>
  <cp:lastModifiedBy>Sophia Samuel</cp:lastModifiedBy>
  <cp:revision>13</cp:revision>
  <dcterms:created xsi:type="dcterms:W3CDTF">2025-06-22T18:59:00Z</dcterms:created>
  <dcterms:modified xsi:type="dcterms:W3CDTF">2025-07-15T15:02:00Z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Microsoft® Word for Microsoft 365</vt:lpwstr>
  </property>
  <property fmtid="{D5CDD505-2E9C-101B-9397-08002B2CF9AE}" pid="4" name="LastSaved">
    <vt:filetime>2025-06-22T00:00:00Z</vt:filetime>
  </property>
  <property fmtid="{D5CDD505-2E9C-101B-9397-08002B2CF9AE}" pid="5" name="Producer">
    <vt:lpwstr>Microsoft® Word for Microsoft 365</vt:lpwstr>
  </property>
</Properties>
</file>