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158E84" w14:textId="5A9EBF41" w:rsidR="00A12205" w:rsidRDefault="00A12205">
      <w:pPr>
        <w:spacing w:after="65" w:line="259" w:lineRule="auto"/>
        <w:ind w:left="0" w:firstLine="0"/>
      </w:pPr>
    </w:p>
    <w:p w14:paraId="7E09394A" w14:textId="25471B30" w:rsidR="00A12205" w:rsidRPr="007602A2" w:rsidRDefault="0066584F">
      <w:pPr>
        <w:pStyle w:val="Heading2"/>
        <w:rPr>
          <w:rFonts w:ascii="Lato" w:hAnsi="Lato"/>
          <w:color w:val="auto"/>
          <w:szCs w:val="36"/>
        </w:rPr>
      </w:pPr>
      <w:r>
        <w:rPr>
          <w:rFonts w:ascii="Lato" w:hAnsi="Lato"/>
          <w:color w:val="auto"/>
          <w:szCs w:val="36"/>
        </w:rPr>
        <w:t xml:space="preserve">Staff </w:t>
      </w:r>
      <w:r w:rsidR="007602A2" w:rsidRPr="007602A2">
        <w:rPr>
          <w:rFonts w:ascii="Lato" w:hAnsi="Lato"/>
          <w:color w:val="auto"/>
          <w:szCs w:val="36"/>
        </w:rPr>
        <w:t xml:space="preserve">Recruitment Policy  </w:t>
      </w:r>
    </w:p>
    <w:p w14:paraId="42E7B5D5" w14:textId="77777777" w:rsidR="00A12205" w:rsidRPr="007602A2" w:rsidRDefault="007602A2">
      <w:pPr>
        <w:spacing w:after="101" w:line="259" w:lineRule="auto"/>
        <w:ind w:left="0" w:firstLine="0"/>
        <w:rPr>
          <w:rFonts w:ascii="Lato" w:hAnsi="Lato"/>
          <w:color w:val="auto"/>
        </w:rPr>
      </w:pPr>
      <w:r w:rsidRPr="007602A2">
        <w:rPr>
          <w:rFonts w:ascii="Lato" w:hAnsi="Lato"/>
          <w:color w:val="auto"/>
        </w:rPr>
        <w:t xml:space="preserve">  </w:t>
      </w:r>
    </w:p>
    <w:p w14:paraId="4E378039" w14:textId="4E1F8A49" w:rsidR="00A12205" w:rsidRDefault="007602A2" w:rsidP="007602A2">
      <w:pPr>
        <w:pStyle w:val="Heading3"/>
        <w:numPr>
          <w:ilvl w:val="0"/>
          <w:numId w:val="7"/>
        </w:numPr>
        <w:rPr>
          <w:rFonts w:ascii="Lato" w:hAnsi="Lato"/>
          <w:color w:val="auto"/>
          <w:sz w:val="24"/>
        </w:rPr>
      </w:pPr>
      <w:r w:rsidRPr="007602A2">
        <w:rPr>
          <w:rFonts w:ascii="Lato" w:hAnsi="Lato"/>
          <w:color w:val="auto"/>
          <w:sz w:val="24"/>
        </w:rPr>
        <w:t xml:space="preserve">Introduction  </w:t>
      </w:r>
    </w:p>
    <w:p w14:paraId="7857748F" w14:textId="77777777" w:rsidR="007602A2" w:rsidRPr="007602A2" w:rsidRDefault="007602A2" w:rsidP="007602A2"/>
    <w:p w14:paraId="423EEE5D" w14:textId="11B76085" w:rsidR="00A12205" w:rsidRDefault="007602A2">
      <w:pPr>
        <w:ind w:left="0" w:right="8" w:firstLine="0"/>
        <w:rPr>
          <w:rFonts w:ascii="Lato" w:hAnsi="Lato"/>
        </w:rPr>
      </w:pPr>
      <w:r w:rsidRPr="007602A2">
        <w:rPr>
          <w:rFonts w:ascii="Lato" w:hAnsi="Lato"/>
        </w:rPr>
        <w:t xml:space="preserve">Good recruitment, selection and retention practices are an essential ingredient in maintaining a good-performing Council that works for all members of our community. </w:t>
      </w:r>
      <w:r>
        <w:rPr>
          <w:rFonts w:ascii="Lato" w:hAnsi="Lato"/>
        </w:rPr>
        <w:t xml:space="preserve">Great Boughton </w:t>
      </w:r>
      <w:r w:rsidRPr="007602A2">
        <w:rPr>
          <w:rFonts w:ascii="Lato" w:hAnsi="Lato"/>
        </w:rPr>
        <w:t xml:space="preserve">Parish Council is committed to being a fair and equitable employer with good working conditions, delivering the highest standards of service and providing value for money to our residents. </w:t>
      </w:r>
    </w:p>
    <w:p w14:paraId="56A1CAB8" w14:textId="77777777" w:rsidR="007602A2" w:rsidRPr="007602A2" w:rsidRDefault="007602A2">
      <w:pPr>
        <w:ind w:left="0" w:right="8" w:firstLine="0"/>
        <w:rPr>
          <w:rFonts w:ascii="Lato" w:hAnsi="Lato"/>
        </w:rPr>
      </w:pPr>
    </w:p>
    <w:p w14:paraId="034B2F98" w14:textId="77777777" w:rsidR="00A12205" w:rsidRPr="007602A2" w:rsidRDefault="007602A2">
      <w:pPr>
        <w:ind w:left="0" w:right="8" w:firstLine="0"/>
        <w:rPr>
          <w:rFonts w:ascii="Lato" w:hAnsi="Lato"/>
        </w:rPr>
      </w:pPr>
      <w:r w:rsidRPr="007602A2">
        <w:rPr>
          <w:rFonts w:ascii="Lato" w:hAnsi="Lato"/>
        </w:rPr>
        <w:t xml:space="preserve">The Council is committed to equality of opportunity and all recruitment and selection processes will take place within the framework of equal opportunities legislation. Every possible step will be taken to ensure that individuals are treated respectfully and fairly and that decisions on recruitment and selection are based solely on objective and job-related criteria. </w:t>
      </w:r>
    </w:p>
    <w:p w14:paraId="766D8A78" w14:textId="77777777" w:rsidR="00A12205" w:rsidRPr="007602A2" w:rsidRDefault="007602A2">
      <w:pPr>
        <w:spacing w:after="75" w:line="259" w:lineRule="auto"/>
        <w:ind w:left="0" w:firstLine="0"/>
        <w:rPr>
          <w:rFonts w:ascii="Lato" w:hAnsi="Lato"/>
        </w:rPr>
      </w:pPr>
      <w:r w:rsidRPr="007602A2">
        <w:rPr>
          <w:rFonts w:ascii="Lato" w:hAnsi="Lato"/>
        </w:rPr>
        <w:t xml:space="preserve"> </w:t>
      </w:r>
    </w:p>
    <w:p w14:paraId="5F6F8556" w14:textId="6377977A" w:rsidR="00A12205" w:rsidRPr="007602A2" w:rsidRDefault="007602A2" w:rsidP="007602A2">
      <w:pPr>
        <w:spacing w:after="79" w:line="259" w:lineRule="auto"/>
        <w:ind w:left="0" w:right="8" w:firstLine="0"/>
        <w:rPr>
          <w:rFonts w:ascii="Lato" w:hAnsi="Lato"/>
        </w:rPr>
      </w:pPr>
      <w:r w:rsidRPr="007602A2">
        <w:rPr>
          <w:rFonts w:ascii="Lato" w:hAnsi="Lato"/>
        </w:rPr>
        <w:t xml:space="preserve">Our Recruitment Policy and </w:t>
      </w:r>
      <w:proofErr w:type="gramStart"/>
      <w:r w:rsidRPr="007602A2">
        <w:rPr>
          <w:rFonts w:ascii="Lato" w:hAnsi="Lato"/>
        </w:rPr>
        <w:t xml:space="preserve">Procedure  </w:t>
      </w:r>
      <w:r>
        <w:rPr>
          <w:rFonts w:ascii="Lato" w:hAnsi="Lato"/>
        </w:rPr>
        <w:t>w</w:t>
      </w:r>
      <w:r w:rsidRPr="007602A2">
        <w:rPr>
          <w:rFonts w:ascii="Lato" w:hAnsi="Lato"/>
        </w:rPr>
        <w:t>ill</w:t>
      </w:r>
      <w:proofErr w:type="gramEnd"/>
      <w:r w:rsidRPr="007602A2">
        <w:rPr>
          <w:rFonts w:ascii="Lato" w:hAnsi="Lato"/>
        </w:rPr>
        <w:t xml:space="preserve">: </w:t>
      </w:r>
    </w:p>
    <w:p w14:paraId="545B0FA7" w14:textId="77777777" w:rsidR="00A12205" w:rsidRPr="007602A2" w:rsidRDefault="007602A2">
      <w:pPr>
        <w:numPr>
          <w:ilvl w:val="0"/>
          <w:numId w:val="1"/>
        </w:numPr>
        <w:ind w:right="8" w:hanging="360"/>
        <w:rPr>
          <w:rFonts w:ascii="Lato" w:hAnsi="Lato"/>
        </w:rPr>
      </w:pPr>
      <w:r w:rsidRPr="007602A2">
        <w:rPr>
          <w:rFonts w:ascii="Lato" w:hAnsi="Lato"/>
        </w:rPr>
        <w:t xml:space="preserve">be fair and consistent, ensuring that we always appoint the most suitable person for the job by assessing skills, abilities and knowledge using fair and transparent methods. </w:t>
      </w:r>
    </w:p>
    <w:p w14:paraId="44746A96" w14:textId="77777777" w:rsidR="00A12205" w:rsidRPr="007602A2" w:rsidRDefault="007602A2">
      <w:pPr>
        <w:numPr>
          <w:ilvl w:val="0"/>
          <w:numId w:val="1"/>
        </w:numPr>
        <w:spacing w:after="76" w:line="259" w:lineRule="auto"/>
        <w:ind w:right="8" w:hanging="360"/>
        <w:rPr>
          <w:rFonts w:ascii="Lato" w:hAnsi="Lato"/>
        </w:rPr>
      </w:pPr>
      <w:r w:rsidRPr="007602A2">
        <w:rPr>
          <w:rFonts w:ascii="Lato" w:hAnsi="Lato"/>
        </w:rPr>
        <w:t>be non-discriminatory, promoting the principles of the</w:t>
      </w:r>
      <w:hyperlink r:id="rId7">
        <w:r w:rsidRPr="007602A2">
          <w:rPr>
            <w:rFonts w:ascii="Lato" w:hAnsi="Lato"/>
          </w:rPr>
          <w:t xml:space="preserve"> </w:t>
        </w:r>
      </w:hyperlink>
      <w:hyperlink r:id="rId8">
        <w:r w:rsidRPr="007602A2">
          <w:rPr>
            <w:rFonts w:ascii="Lato" w:hAnsi="Lato"/>
            <w:color w:val="000000"/>
          </w:rPr>
          <w:t>Equality</w:t>
        </w:r>
      </w:hyperlink>
      <w:hyperlink r:id="rId9">
        <w:r w:rsidRPr="007602A2">
          <w:rPr>
            <w:rFonts w:ascii="Lato" w:hAnsi="Lato"/>
            <w:color w:val="000000"/>
          </w:rPr>
          <w:t xml:space="preserve"> </w:t>
        </w:r>
      </w:hyperlink>
      <w:hyperlink r:id="rId10">
        <w:r w:rsidRPr="007602A2">
          <w:rPr>
            <w:rFonts w:ascii="Lato" w:hAnsi="Lato"/>
            <w:color w:val="000000"/>
          </w:rPr>
          <w:t>Act</w:t>
        </w:r>
      </w:hyperlink>
      <w:hyperlink r:id="rId11">
        <w:r w:rsidRPr="007602A2">
          <w:rPr>
            <w:rFonts w:ascii="Lato" w:hAnsi="Lato"/>
            <w:color w:val="000000"/>
          </w:rPr>
          <w:t xml:space="preserve"> </w:t>
        </w:r>
      </w:hyperlink>
      <w:hyperlink r:id="rId12">
        <w:r w:rsidRPr="007602A2">
          <w:rPr>
            <w:rFonts w:ascii="Lato" w:hAnsi="Lato"/>
            <w:color w:val="000000"/>
          </w:rPr>
          <w:t>2010</w:t>
        </w:r>
      </w:hyperlink>
      <w:hyperlink r:id="rId13">
        <w:r w:rsidRPr="007602A2">
          <w:rPr>
            <w:rFonts w:ascii="Lato" w:hAnsi="Lato"/>
            <w:color w:val="04477F"/>
            <w:u w:val="single" w:color="04477F"/>
          </w:rPr>
          <w:t>.</w:t>
        </w:r>
      </w:hyperlink>
      <w:hyperlink r:id="rId14">
        <w:r w:rsidRPr="007602A2">
          <w:rPr>
            <w:rFonts w:ascii="Lato" w:hAnsi="Lato"/>
          </w:rPr>
          <w:t xml:space="preserve"> </w:t>
        </w:r>
      </w:hyperlink>
    </w:p>
    <w:p w14:paraId="4129CC11" w14:textId="77777777" w:rsidR="00A12205" w:rsidRPr="007602A2" w:rsidRDefault="007602A2">
      <w:pPr>
        <w:numPr>
          <w:ilvl w:val="0"/>
          <w:numId w:val="1"/>
        </w:numPr>
        <w:ind w:right="8" w:hanging="360"/>
        <w:rPr>
          <w:rFonts w:ascii="Lato" w:hAnsi="Lato"/>
        </w:rPr>
      </w:pPr>
      <w:r w:rsidRPr="007602A2">
        <w:rPr>
          <w:rFonts w:ascii="Lato" w:hAnsi="Lato"/>
        </w:rPr>
        <w:t xml:space="preserve">support the Council’s commitment to safe recruitment, safeguarding and promoting the welfare of children, young people and adults who may be at risk. </w:t>
      </w:r>
    </w:p>
    <w:p w14:paraId="7B867E44" w14:textId="77777777" w:rsidR="00A12205" w:rsidRPr="007602A2" w:rsidRDefault="007602A2">
      <w:pPr>
        <w:numPr>
          <w:ilvl w:val="0"/>
          <w:numId w:val="1"/>
        </w:numPr>
        <w:spacing w:line="259" w:lineRule="auto"/>
        <w:ind w:right="8" w:hanging="360"/>
        <w:rPr>
          <w:rFonts w:ascii="Lato" w:hAnsi="Lato"/>
        </w:rPr>
      </w:pPr>
      <w:r w:rsidRPr="007602A2">
        <w:rPr>
          <w:rFonts w:ascii="Lato" w:hAnsi="Lato"/>
        </w:rPr>
        <w:t xml:space="preserve">conform to all statutory regulations and agreed best practice. </w:t>
      </w:r>
    </w:p>
    <w:p w14:paraId="71A6EB97" w14:textId="77777777" w:rsidR="00A12205" w:rsidRPr="007602A2" w:rsidRDefault="007602A2">
      <w:pPr>
        <w:numPr>
          <w:ilvl w:val="0"/>
          <w:numId w:val="1"/>
        </w:numPr>
        <w:ind w:right="8" w:hanging="360"/>
        <w:rPr>
          <w:rFonts w:ascii="Lato" w:hAnsi="Lato"/>
        </w:rPr>
      </w:pPr>
      <w:r w:rsidRPr="007602A2">
        <w:rPr>
          <w:rFonts w:ascii="Lato" w:hAnsi="Lato"/>
        </w:rPr>
        <w:t xml:space="preserve">All selection panels will have at least one person who has received recruitment training. </w:t>
      </w:r>
    </w:p>
    <w:p w14:paraId="2BA8E77C" w14:textId="77777777" w:rsidR="00A12205" w:rsidRPr="007602A2" w:rsidRDefault="007602A2">
      <w:pPr>
        <w:numPr>
          <w:ilvl w:val="0"/>
          <w:numId w:val="1"/>
        </w:numPr>
        <w:ind w:right="8" w:hanging="360"/>
        <w:rPr>
          <w:rFonts w:ascii="Lato" w:hAnsi="Lato"/>
        </w:rPr>
      </w:pPr>
      <w:r w:rsidRPr="007602A2">
        <w:rPr>
          <w:rFonts w:ascii="Lato" w:hAnsi="Lato"/>
        </w:rPr>
        <w:t xml:space="preserve">The Council is committed to safeguarding and promoting the welfare of all our residents – children, young people, and adults – and as an employer, we expect our staff, volunteers, and contractors to share this commitment.  </w:t>
      </w:r>
    </w:p>
    <w:p w14:paraId="2241AEE3" w14:textId="2FF77DD6" w:rsidR="007602A2" w:rsidRPr="007602A2" w:rsidRDefault="007602A2" w:rsidP="007602A2">
      <w:pPr>
        <w:numPr>
          <w:ilvl w:val="0"/>
          <w:numId w:val="1"/>
        </w:numPr>
        <w:ind w:right="8" w:hanging="360"/>
        <w:rPr>
          <w:rFonts w:ascii="Lato" w:hAnsi="Lato"/>
        </w:rPr>
      </w:pPr>
      <w:r w:rsidRPr="007602A2">
        <w:rPr>
          <w:rFonts w:ascii="Lato" w:hAnsi="Lato"/>
        </w:rPr>
        <w:t xml:space="preserve">Our recruitment processes include measures designed to deter, reject, or identify people who might abuse others and to minimise the risk of someone unsuitable gaining a position in our organisation. </w:t>
      </w:r>
    </w:p>
    <w:p w14:paraId="2D629B47" w14:textId="4D0B6CA9" w:rsidR="00A12205" w:rsidRPr="007602A2" w:rsidRDefault="00A12205">
      <w:pPr>
        <w:spacing w:after="6" w:line="259" w:lineRule="auto"/>
        <w:ind w:left="0" w:firstLine="0"/>
        <w:rPr>
          <w:rFonts w:ascii="Lato" w:hAnsi="Lato"/>
        </w:rPr>
      </w:pPr>
    </w:p>
    <w:p w14:paraId="3AEBC331" w14:textId="6472FEC1" w:rsidR="00A12205" w:rsidRDefault="007602A2" w:rsidP="007602A2">
      <w:pPr>
        <w:pStyle w:val="Heading3"/>
        <w:numPr>
          <w:ilvl w:val="0"/>
          <w:numId w:val="7"/>
        </w:numPr>
        <w:rPr>
          <w:rFonts w:ascii="Lato" w:hAnsi="Lato"/>
          <w:color w:val="auto"/>
          <w:sz w:val="24"/>
        </w:rPr>
      </w:pPr>
      <w:r w:rsidRPr="007602A2">
        <w:rPr>
          <w:rFonts w:ascii="Lato" w:hAnsi="Lato"/>
          <w:color w:val="auto"/>
          <w:sz w:val="24"/>
        </w:rPr>
        <w:t xml:space="preserve">The vacancy – preliminary considerations </w:t>
      </w:r>
    </w:p>
    <w:p w14:paraId="2569BC8C" w14:textId="77777777" w:rsidR="007602A2" w:rsidRPr="007602A2" w:rsidRDefault="007602A2" w:rsidP="007602A2">
      <w:pPr>
        <w:pStyle w:val="ListParagraph"/>
        <w:ind w:left="705" w:firstLine="0"/>
      </w:pPr>
    </w:p>
    <w:p w14:paraId="47D9D658" w14:textId="77777777" w:rsidR="007602A2" w:rsidRDefault="007602A2">
      <w:pPr>
        <w:numPr>
          <w:ilvl w:val="0"/>
          <w:numId w:val="2"/>
        </w:numPr>
        <w:ind w:right="8" w:hanging="360"/>
        <w:rPr>
          <w:rFonts w:ascii="Lato" w:hAnsi="Lato"/>
        </w:rPr>
      </w:pPr>
      <w:r w:rsidRPr="007602A2">
        <w:rPr>
          <w:rFonts w:ascii="Lato" w:hAnsi="Lato"/>
        </w:rPr>
        <w:t xml:space="preserve">When a role becomes vacant or there is an identified staffing need, the Council will review the role and its associated duties within the context of the overall staffing requirement. The review will include consideration of the number of hours necessary </w:t>
      </w:r>
    </w:p>
    <w:p w14:paraId="3A726619" w14:textId="77777777" w:rsidR="007602A2" w:rsidRDefault="007602A2" w:rsidP="007602A2">
      <w:pPr>
        <w:ind w:left="1440" w:right="8" w:firstLine="0"/>
        <w:rPr>
          <w:rFonts w:ascii="Lato" w:hAnsi="Lato"/>
        </w:rPr>
      </w:pPr>
    </w:p>
    <w:p w14:paraId="5988A1AC" w14:textId="77777777" w:rsidR="007602A2" w:rsidRDefault="007602A2" w:rsidP="007602A2">
      <w:pPr>
        <w:ind w:left="1440" w:right="8" w:firstLine="0"/>
        <w:rPr>
          <w:rFonts w:ascii="Lato" w:hAnsi="Lato"/>
        </w:rPr>
      </w:pPr>
    </w:p>
    <w:p w14:paraId="01AC04D3" w14:textId="51C3A473" w:rsidR="00A12205" w:rsidRPr="007602A2" w:rsidRDefault="007602A2" w:rsidP="007602A2">
      <w:pPr>
        <w:numPr>
          <w:ilvl w:val="0"/>
          <w:numId w:val="2"/>
        </w:numPr>
        <w:ind w:right="8" w:hanging="360"/>
        <w:rPr>
          <w:rFonts w:ascii="Lato" w:hAnsi="Lato"/>
        </w:rPr>
      </w:pPr>
      <w:r w:rsidRPr="007602A2">
        <w:rPr>
          <w:rFonts w:ascii="Lato" w:hAnsi="Lato"/>
        </w:rPr>
        <w:t xml:space="preserve">to undertake the job and assess what employment checks are necessary e.g., a DBS check. </w:t>
      </w:r>
    </w:p>
    <w:p w14:paraId="3B691F54" w14:textId="77777777" w:rsidR="007602A2" w:rsidRPr="007602A2" w:rsidRDefault="007602A2" w:rsidP="007602A2">
      <w:pPr>
        <w:ind w:left="1440" w:right="8" w:firstLine="0"/>
        <w:rPr>
          <w:rFonts w:ascii="Lato" w:hAnsi="Lato"/>
        </w:rPr>
      </w:pPr>
    </w:p>
    <w:p w14:paraId="3F41B3D9" w14:textId="77777777" w:rsidR="00A12205" w:rsidRDefault="007602A2">
      <w:pPr>
        <w:numPr>
          <w:ilvl w:val="0"/>
          <w:numId w:val="2"/>
        </w:numPr>
        <w:ind w:right="8" w:hanging="360"/>
        <w:rPr>
          <w:rFonts w:ascii="Lato" w:hAnsi="Lato"/>
        </w:rPr>
      </w:pPr>
      <w:r w:rsidRPr="007602A2">
        <w:rPr>
          <w:rFonts w:ascii="Lato" w:hAnsi="Lato"/>
        </w:rPr>
        <w:t xml:space="preserve">Consideration will be given to whether the vacancy should be filled from internal or external sources. Where external recruitment is the chosen option, the budget for the recruitment process must be approved by the Council in advance. </w:t>
      </w:r>
    </w:p>
    <w:p w14:paraId="1D8C8E6A" w14:textId="77777777" w:rsidR="007602A2" w:rsidRPr="007602A2" w:rsidRDefault="007602A2" w:rsidP="007602A2">
      <w:pPr>
        <w:ind w:left="0" w:right="8" w:firstLine="0"/>
        <w:rPr>
          <w:rFonts w:ascii="Lato" w:hAnsi="Lato"/>
        </w:rPr>
      </w:pPr>
    </w:p>
    <w:p w14:paraId="569D5138" w14:textId="77777777" w:rsidR="00A12205" w:rsidRDefault="007602A2">
      <w:pPr>
        <w:numPr>
          <w:ilvl w:val="0"/>
          <w:numId w:val="2"/>
        </w:numPr>
        <w:ind w:right="8" w:hanging="360"/>
        <w:rPr>
          <w:rFonts w:ascii="Lato" w:hAnsi="Lato"/>
        </w:rPr>
      </w:pPr>
      <w:r w:rsidRPr="007602A2">
        <w:rPr>
          <w:rFonts w:ascii="Lato" w:hAnsi="Lato"/>
        </w:rPr>
        <w:t xml:space="preserve">All vacancies will have a Job Description and Person Specification which will be made available to any prospective candidate in a recruitment pack. They will also be posted on the Council’s website and advertised with appropriate recruitment agencies or suppliers. </w:t>
      </w:r>
    </w:p>
    <w:p w14:paraId="2CFA0000" w14:textId="77777777" w:rsidR="007602A2" w:rsidRPr="007602A2" w:rsidRDefault="007602A2" w:rsidP="007602A2">
      <w:pPr>
        <w:ind w:left="0" w:right="8" w:firstLine="0"/>
        <w:rPr>
          <w:rFonts w:ascii="Lato" w:hAnsi="Lato"/>
        </w:rPr>
      </w:pPr>
    </w:p>
    <w:p w14:paraId="36C58BF4" w14:textId="36159146" w:rsidR="007602A2" w:rsidRDefault="007602A2" w:rsidP="007602A2">
      <w:pPr>
        <w:numPr>
          <w:ilvl w:val="0"/>
          <w:numId w:val="2"/>
        </w:numPr>
        <w:spacing w:after="74" w:line="259" w:lineRule="auto"/>
        <w:ind w:right="8" w:hanging="360"/>
        <w:rPr>
          <w:rFonts w:ascii="Lato" w:hAnsi="Lato"/>
        </w:rPr>
      </w:pPr>
      <w:r w:rsidRPr="007602A2">
        <w:rPr>
          <w:rFonts w:ascii="Lato" w:hAnsi="Lato"/>
        </w:rPr>
        <w:t xml:space="preserve">The recruitment pack will include: </w:t>
      </w:r>
    </w:p>
    <w:p w14:paraId="78CE5B63" w14:textId="77777777" w:rsidR="007602A2" w:rsidRPr="007602A2" w:rsidRDefault="007602A2" w:rsidP="007602A2">
      <w:pPr>
        <w:spacing w:after="74" w:line="259" w:lineRule="auto"/>
        <w:ind w:left="0" w:right="8" w:firstLine="0"/>
        <w:rPr>
          <w:rFonts w:ascii="Lato" w:hAnsi="Lato"/>
        </w:rPr>
      </w:pPr>
    </w:p>
    <w:p w14:paraId="7193A45D" w14:textId="77777777" w:rsidR="007602A2" w:rsidRDefault="007602A2" w:rsidP="007602A2">
      <w:pPr>
        <w:pStyle w:val="ListParagraph"/>
        <w:numPr>
          <w:ilvl w:val="0"/>
          <w:numId w:val="8"/>
        </w:numPr>
        <w:spacing w:after="77" w:line="259" w:lineRule="auto"/>
        <w:ind w:right="8"/>
        <w:rPr>
          <w:rFonts w:ascii="Lato" w:hAnsi="Lato"/>
        </w:rPr>
      </w:pPr>
      <w:r w:rsidRPr="007602A2">
        <w:rPr>
          <w:rFonts w:ascii="Lato" w:hAnsi="Lato"/>
        </w:rPr>
        <w:t xml:space="preserve">job description and person specification </w:t>
      </w:r>
    </w:p>
    <w:p w14:paraId="1F6C30EF" w14:textId="77777777" w:rsidR="007602A2" w:rsidRDefault="007602A2" w:rsidP="007602A2">
      <w:pPr>
        <w:pStyle w:val="ListParagraph"/>
        <w:numPr>
          <w:ilvl w:val="0"/>
          <w:numId w:val="8"/>
        </w:numPr>
        <w:spacing w:after="77" w:line="259" w:lineRule="auto"/>
        <w:ind w:right="8"/>
        <w:rPr>
          <w:rFonts w:ascii="Lato" w:hAnsi="Lato"/>
        </w:rPr>
      </w:pPr>
      <w:r w:rsidRPr="007602A2">
        <w:rPr>
          <w:rFonts w:ascii="Lato" w:hAnsi="Lato"/>
        </w:rPr>
        <w:t>information on the job role and its place in the Council</w:t>
      </w:r>
    </w:p>
    <w:p w14:paraId="592B10D2" w14:textId="77777777" w:rsidR="007602A2" w:rsidRDefault="007602A2" w:rsidP="007602A2">
      <w:pPr>
        <w:pStyle w:val="ListParagraph"/>
        <w:numPr>
          <w:ilvl w:val="0"/>
          <w:numId w:val="8"/>
        </w:numPr>
        <w:spacing w:after="77" w:line="259" w:lineRule="auto"/>
        <w:ind w:right="8"/>
        <w:rPr>
          <w:rFonts w:ascii="Lato" w:hAnsi="Lato"/>
        </w:rPr>
      </w:pPr>
      <w:r w:rsidRPr="007602A2">
        <w:rPr>
          <w:rFonts w:ascii="Lato" w:hAnsi="Lato"/>
        </w:rPr>
        <w:t xml:space="preserve">information on the Council itself </w:t>
      </w:r>
    </w:p>
    <w:p w14:paraId="56A72A76" w14:textId="77777777" w:rsidR="007602A2" w:rsidRDefault="007602A2" w:rsidP="007602A2">
      <w:pPr>
        <w:pStyle w:val="ListParagraph"/>
        <w:numPr>
          <w:ilvl w:val="0"/>
          <w:numId w:val="8"/>
        </w:numPr>
        <w:spacing w:after="77" w:line="259" w:lineRule="auto"/>
        <w:ind w:right="8"/>
        <w:rPr>
          <w:rFonts w:ascii="Lato" w:hAnsi="Lato"/>
        </w:rPr>
      </w:pPr>
      <w:r w:rsidRPr="007602A2">
        <w:rPr>
          <w:rFonts w:ascii="Lato" w:hAnsi="Lato"/>
        </w:rPr>
        <w:t xml:space="preserve">key terms and conditions of employment, including hours of work and salary or hourly rate. </w:t>
      </w:r>
    </w:p>
    <w:p w14:paraId="7E0CFE68" w14:textId="77777777" w:rsidR="007602A2" w:rsidRDefault="007602A2" w:rsidP="007602A2">
      <w:pPr>
        <w:pStyle w:val="ListParagraph"/>
        <w:numPr>
          <w:ilvl w:val="0"/>
          <w:numId w:val="8"/>
        </w:numPr>
        <w:spacing w:after="77" w:line="259" w:lineRule="auto"/>
        <w:ind w:right="8"/>
        <w:rPr>
          <w:rFonts w:ascii="Lato" w:hAnsi="Lato"/>
        </w:rPr>
      </w:pPr>
      <w:r w:rsidRPr="007602A2">
        <w:rPr>
          <w:rFonts w:ascii="Lato" w:hAnsi="Lato"/>
        </w:rPr>
        <w:t xml:space="preserve">application form </w:t>
      </w:r>
    </w:p>
    <w:p w14:paraId="00792F72" w14:textId="77777777" w:rsidR="007602A2" w:rsidRDefault="007602A2" w:rsidP="007602A2">
      <w:pPr>
        <w:pStyle w:val="ListParagraph"/>
        <w:numPr>
          <w:ilvl w:val="0"/>
          <w:numId w:val="8"/>
        </w:numPr>
        <w:spacing w:after="77" w:line="259" w:lineRule="auto"/>
        <w:ind w:right="8"/>
        <w:rPr>
          <w:rFonts w:ascii="Lato" w:hAnsi="Lato"/>
        </w:rPr>
      </w:pPr>
      <w:r w:rsidRPr="007602A2">
        <w:rPr>
          <w:rFonts w:ascii="Lato" w:hAnsi="Lato"/>
        </w:rPr>
        <w:t xml:space="preserve">Information required confirming candidates comply with the requirements of the Immigration, Asylum &amp; Nationality Act 2006. </w:t>
      </w:r>
    </w:p>
    <w:p w14:paraId="09018459" w14:textId="496D483D" w:rsidR="00A12205" w:rsidRPr="007602A2" w:rsidRDefault="007602A2" w:rsidP="007602A2">
      <w:pPr>
        <w:pStyle w:val="ListParagraph"/>
        <w:numPr>
          <w:ilvl w:val="0"/>
          <w:numId w:val="8"/>
        </w:numPr>
        <w:spacing w:after="77" w:line="259" w:lineRule="auto"/>
        <w:ind w:right="8"/>
        <w:rPr>
          <w:rFonts w:ascii="Lato" w:hAnsi="Lato"/>
        </w:rPr>
      </w:pPr>
      <w:r w:rsidRPr="007602A2">
        <w:rPr>
          <w:rFonts w:ascii="Lato" w:hAnsi="Lato"/>
        </w:rPr>
        <w:t xml:space="preserve">Any other information relevant to the post </w:t>
      </w:r>
    </w:p>
    <w:p w14:paraId="1A3EEE60" w14:textId="77777777" w:rsidR="00A12205" w:rsidRPr="007602A2" w:rsidRDefault="007602A2">
      <w:pPr>
        <w:spacing w:after="101" w:line="259" w:lineRule="auto"/>
        <w:ind w:left="1440" w:firstLine="0"/>
        <w:rPr>
          <w:rFonts w:ascii="Lato" w:hAnsi="Lato"/>
        </w:rPr>
      </w:pPr>
      <w:r w:rsidRPr="007602A2">
        <w:rPr>
          <w:rFonts w:ascii="Lato" w:hAnsi="Lato"/>
        </w:rPr>
        <w:t xml:space="preserve"> </w:t>
      </w:r>
    </w:p>
    <w:p w14:paraId="7B4B9A82" w14:textId="213FAE72" w:rsidR="00A12205" w:rsidRDefault="007602A2" w:rsidP="007602A2">
      <w:pPr>
        <w:pStyle w:val="Heading3"/>
        <w:numPr>
          <w:ilvl w:val="0"/>
          <w:numId w:val="7"/>
        </w:numPr>
        <w:rPr>
          <w:rFonts w:ascii="Lato" w:hAnsi="Lato"/>
          <w:sz w:val="24"/>
        </w:rPr>
      </w:pPr>
      <w:r w:rsidRPr="007602A2">
        <w:rPr>
          <w:rFonts w:ascii="Lato" w:hAnsi="Lato"/>
          <w:color w:val="auto"/>
          <w:sz w:val="24"/>
        </w:rPr>
        <w:t>Advertising the post</w:t>
      </w:r>
      <w:r w:rsidRPr="007602A2">
        <w:rPr>
          <w:rFonts w:ascii="Lato" w:hAnsi="Lato"/>
          <w:sz w:val="24"/>
        </w:rPr>
        <w:t xml:space="preserve"> </w:t>
      </w:r>
    </w:p>
    <w:p w14:paraId="17A14779" w14:textId="77777777" w:rsidR="007602A2" w:rsidRPr="007602A2" w:rsidRDefault="007602A2" w:rsidP="007602A2">
      <w:pPr>
        <w:pStyle w:val="ListParagraph"/>
        <w:ind w:left="705" w:firstLine="0"/>
      </w:pPr>
    </w:p>
    <w:p w14:paraId="4A1BF965" w14:textId="77777777" w:rsidR="007602A2" w:rsidRDefault="007602A2">
      <w:pPr>
        <w:numPr>
          <w:ilvl w:val="0"/>
          <w:numId w:val="3"/>
        </w:numPr>
        <w:ind w:right="8" w:hanging="360"/>
        <w:rPr>
          <w:rFonts w:ascii="Lato" w:hAnsi="Lato"/>
        </w:rPr>
      </w:pPr>
      <w:r w:rsidRPr="007602A2">
        <w:rPr>
          <w:rFonts w:ascii="Lato" w:hAnsi="Lato"/>
        </w:rPr>
        <w:t xml:space="preserve">Staff vacancies will normally be advertised externally and placed on the Council’s website. The use of other advertising outlets will be decided by the </w:t>
      </w:r>
    </w:p>
    <w:p w14:paraId="48548E97" w14:textId="77777777" w:rsidR="007602A2" w:rsidRPr="007602A2" w:rsidRDefault="007602A2" w:rsidP="007602A2">
      <w:pPr>
        <w:ind w:left="0" w:firstLine="0"/>
        <w:rPr>
          <w:rFonts w:ascii="Lato" w:hAnsi="Lato"/>
        </w:rPr>
      </w:pPr>
    </w:p>
    <w:p w14:paraId="1E7371ED" w14:textId="16B8A0C6" w:rsidR="00A12205" w:rsidRPr="007602A2" w:rsidRDefault="007602A2">
      <w:pPr>
        <w:numPr>
          <w:ilvl w:val="0"/>
          <w:numId w:val="3"/>
        </w:numPr>
        <w:ind w:right="8" w:hanging="360"/>
        <w:rPr>
          <w:rFonts w:ascii="Lato" w:hAnsi="Lato"/>
        </w:rPr>
      </w:pPr>
      <w:r w:rsidRPr="007602A2">
        <w:rPr>
          <w:rFonts w:ascii="Lato" w:hAnsi="Lato"/>
        </w:rPr>
        <w:t xml:space="preserve">Parish Council and may include local news media, specialist publications, appropriate websites, or social media platforms. The advertisement must be consistent with the person specification and job description and all requirements stated must be justifiable and objective. The closing date for receipt of applications and a contact for the Council will be included in the advertisement. </w:t>
      </w:r>
    </w:p>
    <w:p w14:paraId="5204EFC7" w14:textId="77777777" w:rsidR="007602A2" w:rsidRDefault="007602A2" w:rsidP="007602A2">
      <w:pPr>
        <w:spacing w:line="319" w:lineRule="auto"/>
        <w:ind w:left="705" w:right="8" w:firstLine="0"/>
        <w:rPr>
          <w:rFonts w:ascii="Lato" w:hAnsi="Lato"/>
        </w:rPr>
      </w:pPr>
    </w:p>
    <w:p w14:paraId="4DE65EF3" w14:textId="09DF2E6E" w:rsidR="00A12205" w:rsidRPr="007602A2" w:rsidRDefault="007602A2">
      <w:pPr>
        <w:numPr>
          <w:ilvl w:val="0"/>
          <w:numId w:val="3"/>
        </w:numPr>
        <w:spacing w:line="319" w:lineRule="auto"/>
        <w:ind w:right="8" w:hanging="360"/>
        <w:rPr>
          <w:rFonts w:ascii="Lato" w:hAnsi="Lato"/>
        </w:rPr>
      </w:pPr>
      <w:r w:rsidRPr="007602A2">
        <w:rPr>
          <w:rFonts w:ascii="Lato" w:hAnsi="Lato"/>
        </w:rPr>
        <w:t xml:space="preserve">Recruitment will be by means of the Council’s application form to ensure consistency and assist in the shortlisting process. </w:t>
      </w:r>
    </w:p>
    <w:p w14:paraId="19D55F8E" w14:textId="77777777" w:rsidR="00A12205" w:rsidRPr="007602A2" w:rsidRDefault="007602A2">
      <w:pPr>
        <w:numPr>
          <w:ilvl w:val="0"/>
          <w:numId w:val="3"/>
        </w:numPr>
        <w:ind w:right="8" w:hanging="360"/>
        <w:rPr>
          <w:rFonts w:ascii="Lato" w:hAnsi="Lato"/>
        </w:rPr>
      </w:pPr>
      <w:r w:rsidRPr="007602A2">
        <w:rPr>
          <w:rFonts w:ascii="Lato" w:hAnsi="Lato"/>
        </w:rPr>
        <w:t xml:space="preserve">Applicants will be notified that details in their application forms will be used in accordance with Data Protection legislation. This means that information is confidential and can only be used for assessment and selection, and for employment records if their application is successful. </w:t>
      </w:r>
    </w:p>
    <w:p w14:paraId="29BF84CF" w14:textId="77777777" w:rsidR="00A12205" w:rsidRPr="007602A2" w:rsidRDefault="007602A2">
      <w:pPr>
        <w:spacing w:after="100" w:line="259" w:lineRule="auto"/>
        <w:ind w:left="720" w:firstLine="0"/>
        <w:rPr>
          <w:rFonts w:ascii="Lato" w:hAnsi="Lato"/>
        </w:rPr>
      </w:pPr>
      <w:r w:rsidRPr="007602A2">
        <w:rPr>
          <w:rFonts w:ascii="Lato" w:hAnsi="Lato"/>
        </w:rPr>
        <w:t xml:space="preserve"> </w:t>
      </w:r>
    </w:p>
    <w:p w14:paraId="3356B1D9" w14:textId="45A03ECC" w:rsidR="00A12205" w:rsidRDefault="007602A2" w:rsidP="007602A2">
      <w:pPr>
        <w:pStyle w:val="Heading3"/>
        <w:numPr>
          <w:ilvl w:val="0"/>
          <w:numId w:val="7"/>
        </w:numPr>
        <w:rPr>
          <w:rFonts w:ascii="Lato" w:hAnsi="Lato"/>
          <w:color w:val="auto"/>
          <w:sz w:val="24"/>
        </w:rPr>
      </w:pPr>
      <w:r w:rsidRPr="007602A2">
        <w:rPr>
          <w:rFonts w:ascii="Lato" w:hAnsi="Lato"/>
          <w:color w:val="auto"/>
          <w:sz w:val="24"/>
        </w:rPr>
        <w:t xml:space="preserve">Shortlisting </w:t>
      </w:r>
    </w:p>
    <w:p w14:paraId="66D2F224" w14:textId="77777777" w:rsidR="007602A2" w:rsidRPr="007602A2" w:rsidRDefault="007602A2" w:rsidP="007602A2">
      <w:pPr>
        <w:pStyle w:val="ListParagraph"/>
        <w:ind w:left="705" w:firstLine="0"/>
      </w:pPr>
    </w:p>
    <w:p w14:paraId="1FF19199" w14:textId="77777777" w:rsidR="00A12205" w:rsidRPr="007602A2" w:rsidRDefault="007602A2">
      <w:pPr>
        <w:numPr>
          <w:ilvl w:val="0"/>
          <w:numId w:val="4"/>
        </w:numPr>
        <w:ind w:right="8" w:hanging="360"/>
        <w:rPr>
          <w:rFonts w:ascii="Lato" w:hAnsi="Lato"/>
        </w:rPr>
      </w:pPr>
      <w:r w:rsidRPr="007602A2">
        <w:rPr>
          <w:rFonts w:ascii="Lato" w:hAnsi="Lato"/>
        </w:rPr>
        <w:t xml:space="preserve">All applications received by the deadline will be considered and assessed against the person specification. A shortlist will be drawn up by at least two nominated Council representatives. Members of the shortlisting panel will assess each applicant independently before agreeing a final shortlist. A written record will be kept for each candidate. </w:t>
      </w:r>
    </w:p>
    <w:p w14:paraId="5FEE60F8" w14:textId="77777777" w:rsidR="00A12205" w:rsidRPr="007602A2" w:rsidRDefault="007602A2">
      <w:pPr>
        <w:numPr>
          <w:ilvl w:val="0"/>
          <w:numId w:val="4"/>
        </w:numPr>
        <w:ind w:right="8" w:hanging="360"/>
        <w:rPr>
          <w:rFonts w:ascii="Lato" w:hAnsi="Lato"/>
        </w:rPr>
      </w:pPr>
      <w:r w:rsidRPr="007602A2">
        <w:rPr>
          <w:rFonts w:ascii="Lato" w:hAnsi="Lato"/>
        </w:rPr>
        <w:t xml:space="preserve">Shortlisted candidates will be invited for interview and requested to bring to the interview documents that provide evidence of their right to work in the UK. </w:t>
      </w:r>
      <w:hyperlink r:id="rId15">
        <w:r w:rsidRPr="007602A2">
          <w:rPr>
            <w:rFonts w:ascii="Lato" w:hAnsi="Lato"/>
          </w:rPr>
          <w:t>(</w:t>
        </w:r>
      </w:hyperlink>
      <w:hyperlink r:id="rId16">
        <w:r w:rsidRPr="007602A2">
          <w:rPr>
            <w:rFonts w:ascii="Lato" w:hAnsi="Lato"/>
            <w:color w:val="04477F"/>
            <w:u w:val="single" w:color="04477F"/>
          </w:rPr>
          <w:t>gov.uk/check</w:t>
        </w:r>
      </w:hyperlink>
      <w:hyperlink r:id="rId17">
        <w:r w:rsidRPr="007602A2">
          <w:rPr>
            <w:rFonts w:ascii="Lato" w:hAnsi="Lato"/>
            <w:color w:val="04477F"/>
            <w:u w:val="single" w:color="04477F"/>
          </w:rPr>
          <w:t>-</w:t>
        </w:r>
      </w:hyperlink>
      <w:hyperlink r:id="rId18">
        <w:r w:rsidRPr="007602A2">
          <w:rPr>
            <w:rFonts w:ascii="Lato" w:hAnsi="Lato"/>
            <w:color w:val="04477F"/>
            <w:u w:val="single" w:color="04477F"/>
          </w:rPr>
          <w:t>job</w:t>
        </w:r>
      </w:hyperlink>
      <w:hyperlink r:id="rId19">
        <w:r w:rsidRPr="007602A2">
          <w:rPr>
            <w:rFonts w:ascii="Lato" w:hAnsi="Lato"/>
            <w:color w:val="04477F"/>
            <w:u w:val="single" w:color="04477F"/>
          </w:rPr>
          <w:t>-</w:t>
        </w:r>
      </w:hyperlink>
      <w:hyperlink r:id="rId20">
        <w:r w:rsidRPr="007602A2">
          <w:rPr>
            <w:rFonts w:ascii="Lato" w:hAnsi="Lato"/>
            <w:color w:val="04477F"/>
            <w:u w:val="single" w:color="04477F"/>
          </w:rPr>
          <w:t>applicant</w:t>
        </w:r>
      </w:hyperlink>
      <w:hyperlink r:id="rId21">
        <w:r w:rsidRPr="007602A2">
          <w:rPr>
            <w:rFonts w:ascii="Lato" w:hAnsi="Lato"/>
            <w:color w:val="04477F"/>
            <w:u w:val="single" w:color="04477F"/>
          </w:rPr>
          <w:t>-</w:t>
        </w:r>
      </w:hyperlink>
      <w:hyperlink r:id="rId22">
        <w:r w:rsidRPr="007602A2">
          <w:rPr>
            <w:rFonts w:ascii="Lato" w:hAnsi="Lato"/>
            <w:color w:val="04477F"/>
            <w:u w:val="single" w:color="04477F"/>
          </w:rPr>
          <w:t>right</w:t>
        </w:r>
      </w:hyperlink>
      <w:hyperlink r:id="rId23">
        <w:r w:rsidRPr="007602A2">
          <w:rPr>
            <w:rFonts w:ascii="Lato" w:hAnsi="Lato"/>
            <w:color w:val="04477F"/>
            <w:u w:val="single" w:color="04477F"/>
          </w:rPr>
          <w:t>-</w:t>
        </w:r>
      </w:hyperlink>
      <w:hyperlink r:id="rId24">
        <w:r w:rsidRPr="007602A2">
          <w:rPr>
            <w:rFonts w:ascii="Lato" w:hAnsi="Lato"/>
            <w:color w:val="04477F"/>
            <w:u w:val="single" w:color="04477F"/>
          </w:rPr>
          <w:t>to</w:t>
        </w:r>
      </w:hyperlink>
      <w:hyperlink r:id="rId25">
        <w:r w:rsidRPr="007602A2">
          <w:rPr>
            <w:rFonts w:ascii="Lato" w:hAnsi="Lato"/>
            <w:color w:val="04477F"/>
            <w:u w:val="single" w:color="04477F"/>
          </w:rPr>
          <w:t>-</w:t>
        </w:r>
      </w:hyperlink>
      <w:hyperlink r:id="rId26">
        <w:r w:rsidRPr="007602A2">
          <w:rPr>
            <w:rFonts w:ascii="Lato" w:hAnsi="Lato"/>
            <w:color w:val="04477F"/>
            <w:u w:val="single" w:color="04477F"/>
          </w:rPr>
          <w:t>work</w:t>
        </w:r>
      </w:hyperlink>
      <w:hyperlink r:id="rId27">
        <w:r w:rsidRPr="007602A2">
          <w:rPr>
            <w:rFonts w:ascii="Lato" w:hAnsi="Lato"/>
          </w:rPr>
          <w:t>)</w:t>
        </w:r>
      </w:hyperlink>
      <w:r w:rsidRPr="007602A2">
        <w:rPr>
          <w:rFonts w:ascii="Lato" w:hAnsi="Lato"/>
        </w:rPr>
        <w:t xml:space="preserve"> </w:t>
      </w:r>
    </w:p>
    <w:p w14:paraId="570AEF65" w14:textId="77777777" w:rsidR="00A12205" w:rsidRPr="007602A2" w:rsidRDefault="007602A2">
      <w:pPr>
        <w:spacing w:after="102" w:line="259" w:lineRule="auto"/>
        <w:ind w:left="720" w:firstLine="0"/>
        <w:rPr>
          <w:rFonts w:ascii="Lato" w:hAnsi="Lato"/>
        </w:rPr>
      </w:pPr>
      <w:r w:rsidRPr="007602A2">
        <w:rPr>
          <w:rFonts w:ascii="Lato" w:hAnsi="Lato"/>
        </w:rPr>
        <w:t xml:space="preserve"> </w:t>
      </w:r>
    </w:p>
    <w:p w14:paraId="598EE5B5" w14:textId="72E4D49F" w:rsidR="00A12205" w:rsidRDefault="007602A2" w:rsidP="007602A2">
      <w:pPr>
        <w:pStyle w:val="Heading3"/>
        <w:numPr>
          <w:ilvl w:val="0"/>
          <w:numId w:val="7"/>
        </w:numPr>
        <w:rPr>
          <w:rFonts w:ascii="Lato" w:hAnsi="Lato"/>
          <w:color w:val="auto"/>
          <w:sz w:val="24"/>
        </w:rPr>
      </w:pPr>
      <w:r w:rsidRPr="007602A2">
        <w:rPr>
          <w:rFonts w:ascii="Lato" w:hAnsi="Lato"/>
          <w:color w:val="auto"/>
          <w:sz w:val="24"/>
        </w:rPr>
        <w:t xml:space="preserve">Interview arrangements </w:t>
      </w:r>
    </w:p>
    <w:p w14:paraId="73B7F2A7" w14:textId="77777777" w:rsidR="007602A2" w:rsidRPr="007602A2" w:rsidRDefault="007602A2" w:rsidP="007602A2">
      <w:pPr>
        <w:pStyle w:val="ListParagraph"/>
        <w:ind w:left="705" w:firstLine="0"/>
      </w:pPr>
    </w:p>
    <w:p w14:paraId="5A0F3FCC" w14:textId="77777777" w:rsidR="00A12205" w:rsidRPr="007602A2" w:rsidRDefault="007602A2">
      <w:pPr>
        <w:numPr>
          <w:ilvl w:val="0"/>
          <w:numId w:val="5"/>
        </w:numPr>
        <w:spacing w:after="76" w:line="259" w:lineRule="auto"/>
        <w:ind w:right="8" w:hanging="360"/>
        <w:rPr>
          <w:rFonts w:ascii="Lato" w:hAnsi="Lato"/>
        </w:rPr>
      </w:pPr>
      <w:r w:rsidRPr="007602A2">
        <w:rPr>
          <w:rFonts w:ascii="Lato" w:hAnsi="Lato"/>
        </w:rPr>
        <w:t xml:space="preserve">The Parish Council will agree arrangements for interviews, including: </w:t>
      </w:r>
    </w:p>
    <w:p w14:paraId="160F564B" w14:textId="77777777" w:rsidR="00A12205" w:rsidRPr="007602A2" w:rsidRDefault="007602A2">
      <w:pPr>
        <w:numPr>
          <w:ilvl w:val="0"/>
          <w:numId w:val="5"/>
        </w:numPr>
        <w:spacing w:after="74" w:line="259" w:lineRule="auto"/>
        <w:ind w:right="8" w:hanging="360"/>
        <w:rPr>
          <w:rFonts w:ascii="Lato" w:hAnsi="Lato"/>
        </w:rPr>
      </w:pPr>
      <w:r w:rsidRPr="007602A2">
        <w:rPr>
          <w:rFonts w:ascii="Lato" w:hAnsi="Lato"/>
        </w:rPr>
        <w:t xml:space="preserve">timetable for interviews and taking up appointment. </w:t>
      </w:r>
    </w:p>
    <w:p w14:paraId="656E4546" w14:textId="77777777" w:rsidR="00A12205" w:rsidRPr="007602A2" w:rsidRDefault="007602A2">
      <w:pPr>
        <w:numPr>
          <w:ilvl w:val="0"/>
          <w:numId w:val="5"/>
        </w:numPr>
        <w:spacing w:after="78" w:line="259" w:lineRule="auto"/>
        <w:ind w:right="8" w:hanging="360"/>
        <w:rPr>
          <w:rFonts w:ascii="Lato" w:hAnsi="Lato"/>
        </w:rPr>
      </w:pPr>
      <w:r w:rsidRPr="007602A2">
        <w:rPr>
          <w:rFonts w:ascii="Lato" w:hAnsi="Lato"/>
        </w:rPr>
        <w:t xml:space="preserve">requesting references to support the interview process. </w:t>
      </w:r>
    </w:p>
    <w:p w14:paraId="526479F3" w14:textId="77777777" w:rsidR="00A12205" w:rsidRPr="007602A2" w:rsidRDefault="007602A2">
      <w:pPr>
        <w:numPr>
          <w:ilvl w:val="0"/>
          <w:numId w:val="5"/>
        </w:numPr>
        <w:spacing w:after="76" w:line="259" w:lineRule="auto"/>
        <w:ind w:right="8" w:hanging="360"/>
        <w:rPr>
          <w:rFonts w:ascii="Lato" w:hAnsi="Lato"/>
        </w:rPr>
      </w:pPr>
      <w:r w:rsidRPr="007602A2">
        <w:rPr>
          <w:rFonts w:ascii="Lato" w:hAnsi="Lato"/>
        </w:rPr>
        <w:t xml:space="preserve">interview format </w:t>
      </w:r>
    </w:p>
    <w:p w14:paraId="73A75237" w14:textId="77777777" w:rsidR="00A12205" w:rsidRPr="007602A2" w:rsidRDefault="007602A2">
      <w:pPr>
        <w:numPr>
          <w:ilvl w:val="0"/>
          <w:numId w:val="5"/>
        </w:numPr>
        <w:spacing w:line="259" w:lineRule="auto"/>
        <w:ind w:right="8" w:hanging="360"/>
        <w:rPr>
          <w:rFonts w:ascii="Lato" w:hAnsi="Lato"/>
        </w:rPr>
      </w:pPr>
      <w:r w:rsidRPr="007602A2">
        <w:rPr>
          <w:rFonts w:ascii="Lato" w:hAnsi="Lato"/>
        </w:rPr>
        <w:t xml:space="preserve">panel composition </w:t>
      </w:r>
    </w:p>
    <w:p w14:paraId="497E7E9D" w14:textId="1AB9701D" w:rsidR="007602A2" w:rsidRPr="007602A2" w:rsidRDefault="007602A2" w:rsidP="007602A2">
      <w:pPr>
        <w:numPr>
          <w:ilvl w:val="0"/>
          <w:numId w:val="5"/>
        </w:numPr>
        <w:spacing w:after="74" w:line="259" w:lineRule="auto"/>
        <w:ind w:right="8" w:hanging="360"/>
        <w:rPr>
          <w:rFonts w:ascii="Lato" w:hAnsi="Lato"/>
        </w:rPr>
      </w:pPr>
      <w:r w:rsidRPr="007602A2">
        <w:rPr>
          <w:rFonts w:ascii="Lato" w:hAnsi="Lato"/>
        </w:rPr>
        <w:t xml:space="preserve">who will chair the panel, </w:t>
      </w:r>
    </w:p>
    <w:p w14:paraId="1AD21CE1" w14:textId="287271A5" w:rsidR="00A12205" w:rsidRPr="007602A2" w:rsidRDefault="007602A2">
      <w:pPr>
        <w:numPr>
          <w:ilvl w:val="0"/>
          <w:numId w:val="5"/>
        </w:numPr>
        <w:ind w:right="8" w:hanging="360"/>
        <w:rPr>
          <w:rFonts w:ascii="Lato" w:hAnsi="Lato"/>
        </w:rPr>
      </w:pPr>
      <w:r w:rsidRPr="007602A2">
        <w:rPr>
          <w:rFonts w:ascii="Lato" w:hAnsi="Lato"/>
        </w:rPr>
        <w:t xml:space="preserve">interview questions for all candidates based on the job description and person specification. </w:t>
      </w:r>
    </w:p>
    <w:p w14:paraId="09AA9D10" w14:textId="77777777" w:rsidR="00A12205" w:rsidRPr="007602A2" w:rsidRDefault="007602A2">
      <w:pPr>
        <w:numPr>
          <w:ilvl w:val="0"/>
          <w:numId w:val="5"/>
        </w:numPr>
        <w:ind w:right="8" w:hanging="360"/>
        <w:rPr>
          <w:rFonts w:ascii="Lato" w:hAnsi="Lato"/>
        </w:rPr>
      </w:pPr>
      <w:r w:rsidRPr="007602A2">
        <w:rPr>
          <w:rFonts w:ascii="Lato" w:hAnsi="Lato"/>
        </w:rPr>
        <w:t xml:space="preserve">All candidates will be asked the same set of questions, but it is acceptable to ask supplementary questions for clarification or to query any inconsistencies or gaps in their application form. The selection process may also include other selection techniques, such as written and practical skills assessments. </w:t>
      </w:r>
    </w:p>
    <w:p w14:paraId="71582090" w14:textId="77777777" w:rsidR="00A12205" w:rsidRPr="007602A2" w:rsidRDefault="007602A2">
      <w:pPr>
        <w:numPr>
          <w:ilvl w:val="0"/>
          <w:numId w:val="5"/>
        </w:numPr>
        <w:ind w:right="8" w:hanging="360"/>
        <w:rPr>
          <w:rFonts w:ascii="Lato" w:hAnsi="Lato"/>
        </w:rPr>
      </w:pPr>
      <w:r w:rsidRPr="007602A2">
        <w:rPr>
          <w:rFonts w:ascii="Lato" w:hAnsi="Lato"/>
        </w:rPr>
        <w:t xml:space="preserve">Candidates may be required to complete occupational tests or participate in other diagnostic or profiling assessments.  </w:t>
      </w:r>
    </w:p>
    <w:p w14:paraId="6F298466" w14:textId="77777777" w:rsidR="007602A2" w:rsidRDefault="007602A2">
      <w:pPr>
        <w:numPr>
          <w:ilvl w:val="0"/>
          <w:numId w:val="5"/>
        </w:numPr>
        <w:ind w:right="8" w:hanging="360"/>
        <w:rPr>
          <w:rFonts w:ascii="Lato" w:hAnsi="Lato"/>
        </w:rPr>
      </w:pPr>
    </w:p>
    <w:p w14:paraId="1211B536" w14:textId="77777777" w:rsidR="007602A2" w:rsidRDefault="007602A2" w:rsidP="007602A2">
      <w:pPr>
        <w:ind w:left="1072" w:right="8" w:firstLine="0"/>
        <w:rPr>
          <w:rFonts w:ascii="Lato" w:hAnsi="Lato"/>
        </w:rPr>
      </w:pPr>
    </w:p>
    <w:p w14:paraId="5CE62587" w14:textId="26C942BB" w:rsidR="00A12205" w:rsidRPr="007602A2" w:rsidRDefault="007602A2">
      <w:pPr>
        <w:numPr>
          <w:ilvl w:val="0"/>
          <w:numId w:val="5"/>
        </w:numPr>
        <w:ind w:right="8" w:hanging="360"/>
        <w:rPr>
          <w:rFonts w:ascii="Lato" w:hAnsi="Lato"/>
        </w:rPr>
      </w:pPr>
      <w:r w:rsidRPr="007602A2">
        <w:rPr>
          <w:rFonts w:ascii="Lato" w:hAnsi="Lato"/>
        </w:rPr>
        <w:t xml:space="preserve">The Council recognises its obligations under the Immigration, Asylum &amp; Nationality Act 2006. All candidates will be required to bring appropriate documents to the interview (g. birth certificate, passport) which provide evidence of their eligibility to work in the UK. Any offer of employment is conditional upon satisfying this requirement. </w:t>
      </w:r>
    </w:p>
    <w:p w14:paraId="043A9792" w14:textId="77777777" w:rsidR="00A12205" w:rsidRPr="007602A2" w:rsidRDefault="007602A2">
      <w:pPr>
        <w:numPr>
          <w:ilvl w:val="0"/>
          <w:numId w:val="5"/>
        </w:numPr>
        <w:ind w:right="8" w:hanging="360"/>
        <w:rPr>
          <w:rFonts w:ascii="Lato" w:hAnsi="Lato"/>
        </w:rPr>
      </w:pPr>
      <w:r w:rsidRPr="007602A2">
        <w:rPr>
          <w:rFonts w:ascii="Lato" w:hAnsi="Lato"/>
        </w:rPr>
        <w:t xml:space="preserve">Members of the Interview Panel will score each candidate individually and a written record will be kept informing the final decision. The panel Chair will complete the Interview Decision form to formally record the outcome. </w:t>
      </w:r>
    </w:p>
    <w:p w14:paraId="56D56240" w14:textId="77777777" w:rsidR="00A12205" w:rsidRPr="007602A2" w:rsidRDefault="007602A2">
      <w:pPr>
        <w:numPr>
          <w:ilvl w:val="0"/>
          <w:numId w:val="5"/>
        </w:numPr>
        <w:ind w:right="8" w:hanging="360"/>
        <w:rPr>
          <w:rFonts w:ascii="Lato" w:hAnsi="Lato"/>
        </w:rPr>
      </w:pPr>
      <w:r w:rsidRPr="007602A2">
        <w:rPr>
          <w:rFonts w:ascii="Lato" w:hAnsi="Lato"/>
        </w:rPr>
        <w:t xml:space="preserve">The Parish Council will retain documents relating to successful candidates on their personal file. All documents relating to unsuccessful candidates will be retained for 6 months after which time they will be destroyed. </w:t>
      </w:r>
    </w:p>
    <w:p w14:paraId="53272384" w14:textId="77777777" w:rsidR="00A12205" w:rsidRPr="007602A2" w:rsidRDefault="007602A2">
      <w:pPr>
        <w:spacing w:after="98" w:line="259" w:lineRule="auto"/>
        <w:ind w:left="720" w:firstLine="0"/>
        <w:rPr>
          <w:rFonts w:ascii="Lato" w:hAnsi="Lato"/>
        </w:rPr>
      </w:pPr>
      <w:r w:rsidRPr="007602A2">
        <w:rPr>
          <w:rFonts w:ascii="Lato" w:hAnsi="Lato"/>
        </w:rPr>
        <w:t xml:space="preserve"> </w:t>
      </w:r>
    </w:p>
    <w:p w14:paraId="1F8A58DF" w14:textId="382BC30C" w:rsidR="00A12205" w:rsidRDefault="007602A2" w:rsidP="007602A2">
      <w:pPr>
        <w:pStyle w:val="Heading3"/>
        <w:numPr>
          <w:ilvl w:val="0"/>
          <w:numId w:val="7"/>
        </w:numPr>
        <w:rPr>
          <w:rFonts w:ascii="Lato" w:hAnsi="Lato"/>
          <w:sz w:val="24"/>
        </w:rPr>
      </w:pPr>
      <w:r w:rsidRPr="007602A2">
        <w:rPr>
          <w:rFonts w:ascii="Lato" w:hAnsi="Lato"/>
          <w:color w:val="auto"/>
          <w:sz w:val="24"/>
        </w:rPr>
        <w:t>Post-interview</w:t>
      </w:r>
      <w:r w:rsidRPr="007602A2">
        <w:rPr>
          <w:rFonts w:ascii="Lato" w:hAnsi="Lato"/>
          <w:sz w:val="24"/>
        </w:rPr>
        <w:t xml:space="preserve"> </w:t>
      </w:r>
    </w:p>
    <w:p w14:paraId="76BFD3C2" w14:textId="77777777" w:rsidR="007602A2" w:rsidRPr="007602A2" w:rsidRDefault="007602A2" w:rsidP="007602A2">
      <w:pPr>
        <w:pStyle w:val="ListParagraph"/>
        <w:ind w:left="705" w:firstLine="0"/>
      </w:pPr>
    </w:p>
    <w:p w14:paraId="1980154B" w14:textId="77777777" w:rsidR="00A12205" w:rsidRPr="007602A2" w:rsidRDefault="007602A2">
      <w:pPr>
        <w:numPr>
          <w:ilvl w:val="0"/>
          <w:numId w:val="6"/>
        </w:numPr>
        <w:ind w:right="8" w:hanging="360"/>
        <w:rPr>
          <w:rFonts w:ascii="Lato" w:hAnsi="Lato"/>
        </w:rPr>
      </w:pPr>
      <w:r w:rsidRPr="007602A2">
        <w:rPr>
          <w:rFonts w:ascii="Lato" w:hAnsi="Lato"/>
        </w:rPr>
        <w:t xml:space="preserve">Offers of employment will normally be made by telephone, followed up by letter. All offers are subject to and conditional upon receipt of satisfactory employment checks and subject to a probationary period of a minimum of 4 weeks for temporary and a maximum of 26 weeks for all permanent appointments. </w:t>
      </w:r>
    </w:p>
    <w:p w14:paraId="74EB4EAD" w14:textId="0A604121" w:rsidR="007602A2" w:rsidRPr="007602A2" w:rsidRDefault="007602A2" w:rsidP="007602A2">
      <w:pPr>
        <w:numPr>
          <w:ilvl w:val="0"/>
          <w:numId w:val="6"/>
        </w:numPr>
        <w:ind w:right="8" w:hanging="360"/>
        <w:rPr>
          <w:rFonts w:ascii="Lato" w:hAnsi="Lato"/>
        </w:rPr>
      </w:pPr>
      <w:r w:rsidRPr="007602A2">
        <w:rPr>
          <w:rFonts w:ascii="Lato" w:hAnsi="Lato"/>
        </w:rPr>
        <w:t xml:space="preserve">References will be sought from the current employer or immediate past employer. The Council reserves the right to make further enquiries of the reference-provider where appropriate. A start-date will not be confirmed until all pre-employment checks have been satisfactorily undertaken, including: </w:t>
      </w:r>
    </w:p>
    <w:p w14:paraId="2578ED69" w14:textId="77777777" w:rsidR="007602A2" w:rsidRDefault="007602A2" w:rsidP="007602A2">
      <w:pPr>
        <w:pStyle w:val="ListParagraph"/>
        <w:numPr>
          <w:ilvl w:val="0"/>
          <w:numId w:val="9"/>
        </w:numPr>
        <w:spacing w:after="75" w:line="259" w:lineRule="auto"/>
        <w:ind w:right="8"/>
        <w:rPr>
          <w:rFonts w:ascii="Lato" w:hAnsi="Lato"/>
        </w:rPr>
      </w:pPr>
      <w:r w:rsidRPr="007602A2">
        <w:rPr>
          <w:rFonts w:ascii="Lato" w:hAnsi="Lato"/>
        </w:rPr>
        <w:t xml:space="preserve">Evidence of right to work in the UK. </w:t>
      </w:r>
    </w:p>
    <w:p w14:paraId="73879DB8" w14:textId="77777777" w:rsidR="007602A2" w:rsidRDefault="007602A2" w:rsidP="007602A2">
      <w:pPr>
        <w:pStyle w:val="ListParagraph"/>
        <w:numPr>
          <w:ilvl w:val="0"/>
          <w:numId w:val="9"/>
        </w:numPr>
        <w:spacing w:after="75" w:line="259" w:lineRule="auto"/>
        <w:ind w:right="8"/>
        <w:rPr>
          <w:rFonts w:ascii="Lato" w:hAnsi="Lato"/>
        </w:rPr>
      </w:pPr>
      <w:r w:rsidRPr="007602A2">
        <w:rPr>
          <w:rFonts w:ascii="Lato" w:hAnsi="Lato"/>
        </w:rPr>
        <w:t xml:space="preserve">Proof of relevant qualifications </w:t>
      </w:r>
    </w:p>
    <w:p w14:paraId="57057FD8" w14:textId="58DB6391" w:rsidR="00A12205" w:rsidRPr="007602A2" w:rsidRDefault="007602A2" w:rsidP="007602A2">
      <w:pPr>
        <w:pStyle w:val="ListParagraph"/>
        <w:numPr>
          <w:ilvl w:val="0"/>
          <w:numId w:val="9"/>
        </w:numPr>
        <w:spacing w:after="75" w:line="259" w:lineRule="auto"/>
        <w:ind w:right="8"/>
        <w:rPr>
          <w:rFonts w:ascii="Lato" w:hAnsi="Lato"/>
        </w:rPr>
      </w:pPr>
      <w:r w:rsidRPr="007602A2">
        <w:rPr>
          <w:rFonts w:ascii="Lato" w:hAnsi="Lato"/>
        </w:rPr>
        <w:t xml:space="preserve">DBS check (if appropriate) </w:t>
      </w:r>
    </w:p>
    <w:p w14:paraId="0AE7C9E5" w14:textId="77777777" w:rsidR="00A12205" w:rsidRPr="007602A2" w:rsidRDefault="007602A2">
      <w:pPr>
        <w:numPr>
          <w:ilvl w:val="0"/>
          <w:numId w:val="6"/>
        </w:numPr>
        <w:ind w:right="8" w:hanging="360"/>
        <w:rPr>
          <w:rFonts w:ascii="Lato" w:hAnsi="Lato"/>
        </w:rPr>
      </w:pPr>
      <w:r w:rsidRPr="007602A2">
        <w:rPr>
          <w:rFonts w:ascii="Lato" w:hAnsi="Lato"/>
        </w:rPr>
        <w:t xml:space="preserve">Documents must be verified through sight of the original documentation and copies taken for the personnel file. </w:t>
      </w:r>
    </w:p>
    <w:p w14:paraId="79390445" w14:textId="77777777" w:rsidR="00A12205" w:rsidRPr="007602A2" w:rsidRDefault="007602A2">
      <w:pPr>
        <w:numPr>
          <w:ilvl w:val="0"/>
          <w:numId w:val="6"/>
        </w:numPr>
        <w:ind w:right="8" w:hanging="360"/>
        <w:rPr>
          <w:rFonts w:ascii="Lato" w:hAnsi="Lato"/>
        </w:rPr>
      </w:pPr>
      <w:r w:rsidRPr="007602A2">
        <w:rPr>
          <w:rFonts w:ascii="Lato" w:hAnsi="Lato"/>
        </w:rPr>
        <w:t xml:space="preserve">Unsuccessful candidates will normally be informed of the outcome by phone and feedback will be offered. </w:t>
      </w:r>
    </w:p>
    <w:p w14:paraId="27EF6CB1" w14:textId="77777777" w:rsidR="007602A2" w:rsidRDefault="007602A2">
      <w:pPr>
        <w:numPr>
          <w:ilvl w:val="0"/>
          <w:numId w:val="6"/>
        </w:numPr>
        <w:ind w:right="8" w:hanging="360"/>
        <w:rPr>
          <w:rFonts w:ascii="Lato" w:hAnsi="Lato"/>
        </w:rPr>
      </w:pPr>
      <w:r w:rsidRPr="007602A2">
        <w:rPr>
          <w:rFonts w:ascii="Lato" w:hAnsi="Lato"/>
        </w:rPr>
        <w:t xml:space="preserve">Once pre-employment checks have been satisfactorily completed, a letter confirming the appointment will be sent to the successful candidate, together with contract documents, setting out the full terms and conditions of their employment. Where the position is fixed term in nature this will be identified to the candidate in the offer letter and contract of </w:t>
      </w:r>
    </w:p>
    <w:p w14:paraId="7E8C4E75" w14:textId="77777777" w:rsidR="007602A2" w:rsidRDefault="007602A2" w:rsidP="007602A2">
      <w:pPr>
        <w:ind w:left="705" w:right="8" w:firstLine="0"/>
        <w:rPr>
          <w:rFonts w:ascii="Lato" w:hAnsi="Lato"/>
        </w:rPr>
      </w:pPr>
    </w:p>
    <w:p w14:paraId="22E383D8" w14:textId="77777777" w:rsidR="007602A2" w:rsidRDefault="007602A2" w:rsidP="007602A2">
      <w:pPr>
        <w:ind w:left="705" w:right="8" w:firstLine="0"/>
        <w:rPr>
          <w:rFonts w:ascii="Lato" w:hAnsi="Lato"/>
        </w:rPr>
      </w:pPr>
    </w:p>
    <w:p w14:paraId="494605D9" w14:textId="77777777" w:rsidR="007602A2" w:rsidRDefault="007602A2" w:rsidP="007602A2">
      <w:pPr>
        <w:ind w:left="705" w:right="8" w:firstLine="0"/>
        <w:rPr>
          <w:rFonts w:ascii="Lato" w:hAnsi="Lato"/>
        </w:rPr>
      </w:pPr>
    </w:p>
    <w:p w14:paraId="1B65C01B" w14:textId="0D45C93E" w:rsidR="00A12205" w:rsidRPr="007602A2" w:rsidRDefault="007602A2">
      <w:pPr>
        <w:numPr>
          <w:ilvl w:val="0"/>
          <w:numId w:val="6"/>
        </w:numPr>
        <w:ind w:right="8" w:hanging="360"/>
        <w:rPr>
          <w:rFonts w:ascii="Lato" w:hAnsi="Lato"/>
        </w:rPr>
      </w:pPr>
      <w:r w:rsidRPr="007602A2">
        <w:rPr>
          <w:rFonts w:ascii="Lato" w:hAnsi="Lato"/>
        </w:rPr>
        <w:t xml:space="preserve">employment. The candidate will be required to sign and return a copy of the employment contract to confirm agreement to its terms and conditions. </w:t>
      </w:r>
    </w:p>
    <w:p w14:paraId="29879B29" w14:textId="77777777" w:rsidR="00A12205" w:rsidRPr="007602A2" w:rsidRDefault="007602A2">
      <w:pPr>
        <w:numPr>
          <w:ilvl w:val="0"/>
          <w:numId w:val="6"/>
        </w:numPr>
        <w:ind w:right="8" w:hanging="360"/>
        <w:rPr>
          <w:rFonts w:ascii="Lato" w:hAnsi="Lato"/>
        </w:rPr>
      </w:pPr>
      <w:r w:rsidRPr="007602A2">
        <w:rPr>
          <w:rFonts w:ascii="Lato" w:hAnsi="Lato"/>
        </w:rPr>
        <w:t xml:space="preserve">All staff employed by the Council will be paid in accordance with the nationally negotiated pay scales in force at the time, and subject to the National Joint Council (NJC) terms and conditions. </w:t>
      </w:r>
    </w:p>
    <w:p w14:paraId="52583515" w14:textId="77777777" w:rsidR="00A12205" w:rsidRPr="007602A2" w:rsidRDefault="007602A2">
      <w:pPr>
        <w:numPr>
          <w:ilvl w:val="0"/>
          <w:numId w:val="6"/>
        </w:numPr>
        <w:ind w:right="8" w:hanging="360"/>
        <w:rPr>
          <w:rFonts w:ascii="Lato" w:hAnsi="Lato"/>
        </w:rPr>
      </w:pPr>
      <w:r w:rsidRPr="007602A2">
        <w:rPr>
          <w:rFonts w:ascii="Lato" w:hAnsi="Lato"/>
        </w:rPr>
        <w:t xml:space="preserve">All staff employed by the Council will be enrolled in the Council’s contributory Pension Scheme under regulations in force at the time of appointment unless they choose to opt out. </w:t>
      </w:r>
    </w:p>
    <w:p w14:paraId="1CF94185" w14:textId="77777777" w:rsidR="00A12205" w:rsidRPr="007602A2" w:rsidRDefault="007602A2">
      <w:pPr>
        <w:numPr>
          <w:ilvl w:val="0"/>
          <w:numId w:val="6"/>
        </w:numPr>
        <w:ind w:right="8" w:hanging="360"/>
        <w:rPr>
          <w:rFonts w:ascii="Lato" w:hAnsi="Lato"/>
        </w:rPr>
      </w:pPr>
      <w:r w:rsidRPr="007602A2">
        <w:rPr>
          <w:rFonts w:ascii="Lato" w:hAnsi="Lato"/>
        </w:rPr>
        <w:t xml:space="preserve">The Council will ensure that an appropriate Induction Training is arranged for the employee to commence upon taking up their employment. </w:t>
      </w:r>
    </w:p>
    <w:p w14:paraId="21534B75" w14:textId="77777777" w:rsidR="00A12205" w:rsidRPr="007602A2" w:rsidRDefault="007602A2">
      <w:pPr>
        <w:spacing w:after="34" w:line="259" w:lineRule="auto"/>
        <w:ind w:left="0" w:firstLine="0"/>
        <w:rPr>
          <w:rFonts w:ascii="Lato" w:hAnsi="Lato"/>
        </w:rPr>
      </w:pPr>
      <w:r w:rsidRPr="007602A2">
        <w:rPr>
          <w:rFonts w:ascii="Lato" w:hAnsi="Lato"/>
        </w:rPr>
        <w:t xml:space="preserve">  </w:t>
      </w:r>
    </w:p>
    <w:p w14:paraId="788DFFD4" w14:textId="021C53A3" w:rsidR="00A12205" w:rsidRDefault="007602A2" w:rsidP="007602A2">
      <w:pPr>
        <w:spacing w:after="133" w:line="259" w:lineRule="auto"/>
        <w:ind w:left="14" w:firstLine="0"/>
        <w:rPr>
          <w:rFonts w:ascii="Lato" w:hAnsi="Lato"/>
        </w:rPr>
      </w:pPr>
      <w:r w:rsidRPr="007602A2">
        <w:rPr>
          <w:rFonts w:ascii="Lato" w:hAnsi="Lato"/>
          <w:color w:val="000000"/>
        </w:rPr>
        <w:t xml:space="preserve"> </w:t>
      </w:r>
    </w:p>
    <w:p w14:paraId="7AC82D60" w14:textId="3A65ED74" w:rsidR="007602A2" w:rsidRPr="007602A2" w:rsidRDefault="007602A2" w:rsidP="007602A2">
      <w:pPr>
        <w:spacing w:after="133" w:line="259" w:lineRule="auto"/>
        <w:ind w:left="14" w:firstLine="0"/>
        <w:rPr>
          <w:rFonts w:ascii="Lato" w:hAnsi="Lato"/>
        </w:rPr>
      </w:pPr>
      <w:r>
        <w:rPr>
          <w:rFonts w:ascii="Lato" w:hAnsi="Lato"/>
        </w:rPr>
        <w:t xml:space="preserve">APPROVED…………………………………………………(DATE) </w:t>
      </w:r>
    </w:p>
    <w:sectPr w:rsidR="007602A2" w:rsidRPr="007602A2" w:rsidSect="007602A2">
      <w:headerReference w:type="default" r:id="rId28"/>
      <w:footerReference w:type="default" r:id="rId29"/>
      <w:pgSz w:w="11906" w:h="16838"/>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B8CEED" w14:textId="77777777" w:rsidR="007602A2" w:rsidRDefault="007602A2" w:rsidP="007602A2">
      <w:pPr>
        <w:spacing w:after="0" w:line="240" w:lineRule="auto"/>
      </w:pPr>
      <w:r>
        <w:separator/>
      </w:r>
    </w:p>
  </w:endnote>
  <w:endnote w:type="continuationSeparator" w:id="0">
    <w:p w14:paraId="699509D4" w14:textId="77777777" w:rsidR="007602A2" w:rsidRDefault="007602A2" w:rsidP="007602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ato">
    <w:charset w:val="00"/>
    <w:family w:val="swiss"/>
    <w:pitch w:val="variable"/>
    <w:sig w:usb0="E10002FF" w:usb1="5000ECFF" w:usb2="00000021"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2827780"/>
      <w:docPartObj>
        <w:docPartGallery w:val="Page Numbers (Bottom of Page)"/>
        <w:docPartUnique/>
      </w:docPartObj>
    </w:sdtPr>
    <w:sdtEndPr>
      <w:rPr>
        <w:noProof/>
      </w:rPr>
    </w:sdtEndPr>
    <w:sdtContent>
      <w:p w14:paraId="3670D441" w14:textId="38056E22" w:rsidR="007602A2" w:rsidRDefault="007602A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39F7A03" w14:textId="77777777" w:rsidR="007602A2" w:rsidRDefault="007602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FE5B08" w14:textId="77777777" w:rsidR="007602A2" w:rsidRDefault="007602A2" w:rsidP="007602A2">
      <w:pPr>
        <w:spacing w:after="0" w:line="240" w:lineRule="auto"/>
      </w:pPr>
      <w:r>
        <w:separator/>
      </w:r>
    </w:p>
  </w:footnote>
  <w:footnote w:type="continuationSeparator" w:id="0">
    <w:p w14:paraId="2574EE2F" w14:textId="77777777" w:rsidR="007602A2" w:rsidRDefault="007602A2" w:rsidP="007602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1DA018" w14:textId="608AFB6C" w:rsidR="007602A2" w:rsidRDefault="007602A2" w:rsidP="007602A2">
    <w:pPr>
      <w:pStyle w:val="Header"/>
      <w:jc w:val="right"/>
    </w:pPr>
    <w:r>
      <w:rPr>
        <w:noProof/>
      </w:rPr>
      <w:drawing>
        <wp:inline distT="0" distB="0" distL="0" distR="0" wp14:anchorId="4BEDB861" wp14:editId="6DD82C96">
          <wp:extent cx="3132338" cy="891540"/>
          <wp:effectExtent l="0" t="0" r="0" b="3810"/>
          <wp:docPr id="17720640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37402" cy="892981"/>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10931"/>
    <w:multiLevelType w:val="hybridMultilevel"/>
    <w:tmpl w:val="A07C54E6"/>
    <w:lvl w:ilvl="0" w:tplc="0809000B">
      <w:start w:val="1"/>
      <w:numFmt w:val="bullet"/>
      <w:lvlText w:val=""/>
      <w:lvlJc w:val="left"/>
      <w:pPr>
        <w:ind w:left="2256" w:hanging="360"/>
      </w:pPr>
      <w:rPr>
        <w:rFonts w:ascii="Wingdings" w:hAnsi="Wingdings" w:hint="default"/>
      </w:rPr>
    </w:lvl>
    <w:lvl w:ilvl="1" w:tplc="08090003" w:tentative="1">
      <w:start w:val="1"/>
      <w:numFmt w:val="bullet"/>
      <w:lvlText w:val="o"/>
      <w:lvlJc w:val="left"/>
      <w:pPr>
        <w:ind w:left="2976" w:hanging="360"/>
      </w:pPr>
      <w:rPr>
        <w:rFonts w:ascii="Courier New" w:hAnsi="Courier New" w:cs="Courier New" w:hint="default"/>
      </w:rPr>
    </w:lvl>
    <w:lvl w:ilvl="2" w:tplc="08090005" w:tentative="1">
      <w:start w:val="1"/>
      <w:numFmt w:val="bullet"/>
      <w:lvlText w:val=""/>
      <w:lvlJc w:val="left"/>
      <w:pPr>
        <w:ind w:left="3696" w:hanging="360"/>
      </w:pPr>
      <w:rPr>
        <w:rFonts w:ascii="Wingdings" w:hAnsi="Wingdings" w:hint="default"/>
      </w:rPr>
    </w:lvl>
    <w:lvl w:ilvl="3" w:tplc="08090001" w:tentative="1">
      <w:start w:val="1"/>
      <w:numFmt w:val="bullet"/>
      <w:lvlText w:val=""/>
      <w:lvlJc w:val="left"/>
      <w:pPr>
        <w:ind w:left="4416" w:hanging="360"/>
      </w:pPr>
      <w:rPr>
        <w:rFonts w:ascii="Symbol" w:hAnsi="Symbol" w:hint="default"/>
      </w:rPr>
    </w:lvl>
    <w:lvl w:ilvl="4" w:tplc="08090003" w:tentative="1">
      <w:start w:val="1"/>
      <w:numFmt w:val="bullet"/>
      <w:lvlText w:val="o"/>
      <w:lvlJc w:val="left"/>
      <w:pPr>
        <w:ind w:left="5136" w:hanging="360"/>
      </w:pPr>
      <w:rPr>
        <w:rFonts w:ascii="Courier New" w:hAnsi="Courier New" w:cs="Courier New" w:hint="default"/>
      </w:rPr>
    </w:lvl>
    <w:lvl w:ilvl="5" w:tplc="08090005" w:tentative="1">
      <w:start w:val="1"/>
      <w:numFmt w:val="bullet"/>
      <w:lvlText w:val=""/>
      <w:lvlJc w:val="left"/>
      <w:pPr>
        <w:ind w:left="5856" w:hanging="360"/>
      </w:pPr>
      <w:rPr>
        <w:rFonts w:ascii="Wingdings" w:hAnsi="Wingdings" w:hint="default"/>
      </w:rPr>
    </w:lvl>
    <w:lvl w:ilvl="6" w:tplc="08090001" w:tentative="1">
      <w:start w:val="1"/>
      <w:numFmt w:val="bullet"/>
      <w:lvlText w:val=""/>
      <w:lvlJc w:val="left"/>
      <w:pPr>
        <w:ind w:left="6576" w:hanging="360"/>
      </w:pPr>
      <w:rPr>
        <w:rFonts w:ascii="Symbol" w:hAnsi="Symbol" w:hint="default"/>
      </w:rPr>
    </w:lvl>
    <w:lvl w:ilvl="7" w:tplc="08090003" w:tentative="1">
      <w:start w:val="1"/>
      <w:numFmt w:val="bullet"/>
      <w:lvlText w:val="o"/>
      <w:lvlJc w:val="left"/>
      <w:pPr>
        <w:ind w:left="7296" w:hanging="360"/>
      </w:pPr>
      <w:rPr>
        <w:rFonts w:ascii="Courier New" w:hAnsi="Courier New" w:cs="Courier New" w:hint="default"/>
      </w:rPr>
    </w:lvl>
    <w:lvl w:ilvl="8" w:tplc="08090005" w:tentative="1">
      <w:start w:val="1"/>
      <w:numFmt w:val="bullet"/>
      <w:lvlText w:val=""/>
      <w:lvlJc w:val="left"/>
      <w:pPr>
        <w:ind w:left="8016" w:hanging="360"/>
      </w:pPr>
      <w:rPr>
        <w:rFonts w:ascii="Wingdings" w:hAnsi="Wingdings" w:hint="default"/>
      </w:rPr>
    </w:lvl>
  </w:abstractNum>
  <w:abstractNum w:abstractNumId="1" w15:restartNumberingAfterBreak="0">
    <w:nsid w:val="12EC1005"/>
    <w:multiLevelType w:val="hybridMultilevel"/>
    <w:tmpl w:val="98A4530A"/>
    <w:lvl w:ilvl="0" w:tplc="31CA7362">
      <w:start w:val="1"/>
      <w:numFmt w:val="bullet"/>
      <w:lvlText w:val="•"/>
      <w:lvlJc w:val="left"/>
      <w:pPr>
        <w:ind w:left="1080"/>
      </w:pPr>
      <w:rPr>
        <w:rFonts w:ascii="Arial" w:eastAsia="Arial" w:hAnsi="Arial" w:cs="Arial"/>
        <w:b w:val="0"/>
        <w:i w:val="0"/>
        <w:strike w:val="0"/>
        <w:dstrike w:val="0"/>
        <w:color w:val="060605"/>
        <w:sz w:val="20"/>
        <w:szCs w:val="20"/>
        <w:u w:val="none" w:color="000000"/>
        <w:bdr w:val="none" w:sz="0" w:space="0" w:color="auto"/>
        <w:shd w:val="clear" w:color="auto" w:fill="auto"/>
        <w:vertAlign w:val="baseline"/>
      </w:rPr>
    </w:lvl>
    <w:lvl w:ilvl="1" w:tplc="0B96BC1A">
      <w:start w:val="1"/>
      <w:numFmt w:val="bullet"/>
      <w:lvlText w:val="o"/>
      <w:lvlJc w:val="left"/>
      <w:pPr>
        <w:ind w:left="1760"/>
      </w:pPr>
      <w:rPr>
        <w:rFonts w:ascii="Segoe UI Symbol" w:eastAsia="Segoe UI Symbol" w:hAnsi="Segoe UI Symbol" w:cs="Segoe UI Symbol"/>
        <w:b w:val="0"/>
        <w:i w:val="0"/>
        <w:strike w:val="0"/>
        <w:dstrike w:val="0"/>
        <w:color w:val="060605"/>
        <w:sz w:val="20"/>
        <w:szCs w:val="20"/>
        <w:u w:val="none" w:color="000000"/>
        <w:bdr w:val="none" w:sz="0" w:space="0" w:color="auto"/>
        <w:shd w:val="clear" w:color="auto" w:fill="auto"/>
        <w:vertAlign w:val="baseline"/>
      </w:rPr>
    </w:lvl>
    <w:lvl w:ilvl="2" w:tplc="D082CC08">
      <w:start w:val="1"/>
      <w:numFmt w:val="bullet"/>
      <w:lvlText w:val="▪"/>
      <w:lvlJc w:val="left"/>
      <w:pPr>
        <w:ind w:left="2480"/>
      </w:pPr>
      <w:rPr>
        <w:rFonts w:ascii="Segoe UI Symbol" w:eastAsia="Segoe UI Symbol" w:hAnsi="Segoe UI Symbol" w:cs="Segoe UI Symbol"/>
        <w:b w:val="0"/>
        <w:i w:val="0"/>
        <w:strike w:val="0"/>
        <w:dstrike w:val="0"/>
        <w:color w:val="060605"/>
        <w:sz w:val="20"/>
        <w:szCs w:val="20"/>
        <w:u w:val="none" w:color="000000"/>
        <w:bdr w:val="none" w:sz="0" w:space="0" w:color="auto"/>
        <w:shd w:val="clear" w:color="auto" w:fill="auto"/>
        <w:vertAlign w:val="baseline"/>
      </w:rPr>
    </w:lvl>
    <w:lvl w:ilvl="3" w:tplc="0AEA2E84">
      <w:start w:val="1"/>
      <w:numFmt w:val="bullet"/>
      <w:lvlText w:val="•"/>
      <w:lvlJc w:val="left"/>
      <w:pPr>
        <w:ind w:left="3200"/>
      </w:pPr>
      <w:rPr>
        <w:rFonts w:ascii="Arial" w:eastAsia="Arial" w:hAnsi="Arial" w:cs="Arial"/>
        <w:b w:val="0"/>
        <w:i w:val="0"/>
        <w:strike w:val="0"/>
        <w:dstrike w:val="0"/>
        <w:color w:val="060605"/>
        <w:sz w:val="20"/>
        <w:szCs w:val="20"/>
        <w:u w:val="none" w:color="000000"/>
        <w:bdr w:val="none" w:sz="0" w:space="0" w:color="auto"/>
        <w:shd w:val="clear" w:color="auto" w:fill="auto"/>
        <w:vertAlign w:val="baseline"/>
      </w:rPr>
    </w:lvl>
    <w:lvl w:ilvl="4" w:tplc="C69A7794">
      <w:start w:val="1"/>
      <w:numFmt w:val="bullet"/>
      <w:lvlText w:val="o"/>
      <w:lvlJc w:val="left"/>
      <w:pPr>
        <w:ind w:left="3920"/>
      </w:pPr>
      <w:rPr>
        <w:rFonts w:ascii="Segoe UI Symbol" w:eastAsia="Segoe UI Symbol" w:hAnsi="Segoe UI Symbol" w:cs="Segoe UI Symbol"/>
        <w:b w:val="0"/>
        <w:i w:val="0"/>
        <w:strike w:val="0"/>
        <w:dstrike w:val="0"/>
        <w:color w:val="060605"/>
        <w:sz w:val="20"/>
        <w:szCs w:val="20"/>
        <w:u w:val="none" w:color="000000"/>
        <w:bdr w:val="none" w:sz="0" w:space="0" w:color="auto"/>
        <w:shd w:val="clear" w:color="auto" w:fill="auto"/>
        <w:vertAlign w:val="baseline"/>
      </w:rPr>
    </w:lvl>
    <w:lvl w:ilvl="5" w:tplc="F8ACA828">
      <w:start w:val="1"/>
      <w:numFmt w:val="bullet"/>
      <w:lvlText w:val="▪"/>
      <w:lvlJc w:val="left"/>
      <w:pPr>
        <w:ind w:left="4640"/>
      </w:pPr>
      <w:rPr>
        <w:rFonts w:ascii="Segoe UI Symbol" w:eastAsia="Segoe UI Symbol" w:hAnsi="Segoe UI Symbol" w:cs="Segoe UI Symbol"/>
        <w:b w:val="0"/>
        <w:i w:val="0"/>
        <w:strike w:val="0"/>
        <w:dstrike w:val="0"/>
        <w:color w:val="060605"/>
        <w:sz w:val="20"/>
        <w:szCs w:val="20"/>
        <w:u w:val="none" w:color="000000"/>
        <w:bdr w:val="none" w:sz="0" w:space="0" w:color="auto"/>
        <w:shd w:val="clear" w:color="auto" w:fill="auto"/>
        <w:vertAlign w:val="baseline"/>
      </w:rPr>
    </w:lvl>
    <w:lvl w:ilvl="6" w:tplc="9AC28ABC">
      <w:start w:val="1"/>
      <w:numFmt w:val="bullet"/>
      <w:lvlText w:val="•"/>
      <w:lvlJc w:val="left"/>
      <w:pPr>
        <w:ind w:left="5360"/>
      </w:pPr>
      <w:rPr>
        <w:rFonts w:ascii="Arial" w:eastAsia="Arial" w:hAnsi="Arial" w:cs="Arial"/>
        <w:b w:val="0"/>
        <w:i w:val="0"/>
        <w:strike w:val="0"/>
        <w:dstrike w:val="0"/>
        <w:color w:val="060605"/>
        <w:sz w:val="20"/>
        <w:szCs w:val="20"/>
        <w:u w:val="none" w:color="000000"/>
        <w:bdr w:val="none" w:sz="0" w:space="0" w:color="auto"/>
        <w:shd w:val="clear" w:color="auto" w:fill="auto"/>
        <w:vertAlign w:val="baseline"/>
      </w:rPr>
    </w:lvl>
    <w:lvl w:ilvl="7" w:tplc="D27EE996">
      <w:start w:val="1"/>
      <w:numFmt w:val="bullet"/>
      <w:lvlText w:val="o"/>
      <w:lvlJc w:val="left"/>
      <w:pPr>
        <w:ind w:left="6080"/>
      </w:pPr>
      <w:rPr>
        <w:rFonts w:ascii="Segoe UI Symbol" w:eastAsia="Segoe UI Symbol" w:hAnsi="Segoe UI Symbol" w:cs="Segoe UI Symbol"/>
        <w:b w:val="0"/>
        <w:i w:val="0"/>
        <w:strike w:val="0"/>
        <w:dstrike w:val="0"/>
        <w:color w:val="060605"/>
        <w:sz w:val="20"/>
        <w:szCs w:val="20"/>
        <w:u w:val="none" w:color="000000"/>
        <w:bdr w:val="none" w:sz="0" w:space="0" w:color="auto"/>
        <w:shd w:val="clear" w:color="auto" w:fill="auto"/>
        <w:vertAlign w:val="baseline"/>
      </w:rPr>
    </w:lvl>
    <w:lvl w:ilvl="8" w:tplc="B64E7B28">
      <w:start w:val="1"/>
      <w:numFmt w:val="bullet"/>
      <w:lvlText w:val="▪"/>
      <w:lvlJc w:val="left"/>
      <w:pPr>
        <w:ind w:left="6800"/>
      </w:pPr>
      <w:rPr>
        <w:rFonts w:ascii="Segoe UI Symbol" w:eastAsia="Segoe UI Symbol" w:hAnsi="Segoe UI Symbol" w:cs="Segoe UI Symbol"/>
        <w:b w:val="0"/>
        <w:i w:val="0"/>
        <w:strike w:val="0"/>
        <w:dstrike w:val="0"/>
        <w:color w:val="060605"/>
        <w:sz w:val="20"/>
        <w:szCs w:val="20"/>
        <w:u w:val="none" w:color="000000"/>
        <w:bdr w:val="none" w:sz="0" w:space="0" w:color="auto"/>
        <w:shd w:val="clear" w:color="auto" w:fill="auto"/>
        <w:vertAlign w:val="baseline"/>
      </w:rPr>
    </w:lvl>
  </w:abstractNum>
  <w:abstractNum w:abstractNumId="2" w15:restartNumberingAfterBreak="0">
    <w:nsid w:val="1E0F5FB8"/>
    <w:multiLevelType w:val="hybridMultilevel"/>
    <w:tmpl w:val="B6521550"/>
    <w:lvl w:ilvl="0" w:tplc="0809000B">
      <w:start w:val="1"/>
      <w:numFmt w:val="bullet"/>
      <w:lvlText w:val=""/>
      <w:lvlJc w:val="left"/>
      <w:pPr>
        <w:ind w:left="1752" w:hanging="360"/>
      </w:pPr>
      <w:rPr>
        <w:rFonts w:ascii="Wingdings" w:hAnsi="Wingdings" w:hint="default"/>
      </w:rPr>
    </w:lvl>
    <w:lvl w:ilvl="1" w:tplc="08090003" w:tentative="1">
      <w:start w:val="1"/>
      <w:numFmt w:val="bullet"/>
      <w:lvlText w:val="o"/>
      <w:lvlJc w:val="left"/>
      <w:pPr>
        <w:ind w:left="2472" w:hanging="360"/>
      </w:pPr>
      <w:rPr>
        <w:rFonts w:ascii="Courier New" w:hAnsi="Courier New" w:cs="Courier New" w:hint="default"/>
      </w:rPr>
    </w:lvl>
    <w:lvl w:ilvl="2" w:tplc="08090005" w:tentative="1">
      <w:start w:val="1"/>
      <w:numFmt w:val="bullet"/>
      <w:lvlText w:val=""/>
      <w:lvlJc w:val="left"/>
      <w:pPr>
        <w:ind w:left="3192" w:hanging="360"/>
      </w:pPr>
      <w:rPr>
        <w:rFonts w:ascii="Wingdings" w:hAnsi="Wingdings" w:hint="default"/>
      </w:rPr>
    </w:lvl>
    <w:lvl w:ilvl="3" w:tplc="08090001" w:tentative="1">
      <w:start w:val="1"/>
      <w:numFmt w:val="bullet"/>
      <w:lvlText w:val=""/>
      <w:lvlJc w:val="left"/>
      <w:pPr>
        <w:ind w:left="3912" w:hanging="360"/>
      </w:pPr>
      <w:rPr>
        <w:rFonts w:ascii="Symbol" w:hAnsi="Symbol" w:hint="default"/>
      </w:rPr>
    </w:lvl>
    <w:lvl w:ilvl="4" w:tplc="08090003" w:tentative="1">
      <w:start w:val="1"/>
      <w:numFmt w:val="bullet"/>
      <w:lvlText w:val="o"/>
      <w:lvlJc w:val="left"/>
      <w:pPr>
        <w:ind w:left="4632" w:hanging="360"/>
      </w:pPr>
      <w:rPr>
        <w:rFonts w:ascii="Courier New" w:hAnsi="Courier New" w:cs="Courier New" w:hint="default"/>
      </w:rPr>
    </w:lvl>
    <w:lvl w:ilvl="5" w:tplc="08090005" w:tentative="1">
      <w:start w:val="1"/>
      <w:numFmt w:val="bullet"/>
      <w:lvlText w:val=""/>
      <w:lvlJc w:val="left"/>
      <w:pPr>
        <w:ind w:left="5352" w:hanging="360"/>
      </w:pPr>
      <w:rPr>
        <w:rFonts w:ascii="Wingdings" w:hAnsi="Wingdings" w:hint="default"/>
      </w:rPr>
    </w:lvl>
    <w:lvl w:ilvl="6" w:tplc="08090001" w:tentative="1">
      <w:start w:val="1"/>
      <w:numFmt w:val="bullet"/>
      <w:lvlText w:val=""/>
      <w:lvlJc w:val="left"/>
      <w:pPr>
        <w:ind w:left="6072" w:hanging="360"/>
      </w:pPr>
      <w:rPr>
        <w:rFonts w:ascii="Symbol" w:hAnsi="Symbol" w:hint="default"/>
      </w:rPr>
    </w:lvl>
    <w:lvl w:ilvl="7" w:tplc="08090003" w:tentative="1">
      <w:start w:val="1"/>
      <w:numFmt w:val="bullet"/>
      <w:lvlText w:val="o"/>
      <w:lvlJc w:val="left"/>
      <w:pPr>
        <w:ind w:left="6792" w:hanging="360"/>
      </w:pPr>
      <w:rPr>
        <w:rFonts w:ascii="Courier New" w:hAnsi="Courier New" w:cs="Courier New" w:hint="default"/>
      </w:rPr>
    </w:lvl>
    <w:lvl w:ilvl="8" w:tplc="08090005" w:tentative="1">
      <w:start w:val="1"/>
      <w:numFmt w:val="bullet"/>
      <w:lvlText w:val=""/>
      <w:lvlJc w:val="left"/>
      <w:pPr>
        <w:ind w:left="7512" w:hanging="360"/>
      </w:pPr>
      <w:rPr>
        <w:rFonts w:ascii="Wingdings" w:hAnsi="Wingdings" w:hint="default"/>
      </w:rPr>
    </w:lvl>
  </w:abstractNum>
  <w:abstractNum w:abstractNumId="3" w15:restartNumberingAfterBreak="0">
    <w:nsid w:val="26EC72CC"/>
    <w:multiLevelType w:val="hybridMultilevel"/>
    <w:tmpl w:val="962481C0"/>
    <w:lvl w:ilvl="0" w:tplc="FFE48D0A">
      <w:start w:val="1"/>
      <w:numFmt w:val="bullet"/>
      <w:lvlText w:val="•"/>
      <w:lvlJc w:val="left"/>
      <w:pPr>
        <w:ind w:left="705"/>
      </w:pPr>
      <w:rPr>
        <w:rFonts w:ascii="Arial" w:eastAsia="Arial" w:hAnsi="Arial" w:cs="Arial"/>
        <w:b w:val="0"/>
        <w:i w:val="0"/>
        <w:strike w:val="0"/>
        <w:dstrike w:val="0"/>
        <w:color w:val="060605"/>
        <w:sz w:val="20"/>
        <w:szCs w:val="20"/>
        <w:u w:val="none" w:color="000000"/>
        <w:bdr w:val="none" w:sz="0" w:space="0" w:color="auto"/>
        <w:shd w:val="clear" w:color="auto" w:fill="auto"/>
        <w:vertAlign w:val="baseline"/>
      </w:rPr>
    </w:lvl>
    <w:lvl w:ilvl="1" w:tplc="3050FCEC">
      <w:start w:val="1"/>
      <w:numFmt w:val="bullet"/>
      <w:lvlText w:val="o"/>
      <w:lvlJc w:val="left"/>
      <w:pPr>
        <w:ind w:left="1080"/>
      </w:pPr>
      <w:rPr>
        <w:rFonts w:ascii="Segoe UI Symbol" w:eastAsia="Segoe UI Symbol" w:hAnsi="Segoe UI Symbol" w:cs="Segoe UI Symbol"/>
        <w:b w:val="0"/>
        <w:i w:val="0"/>
        <w:strike w:val="0"/>
        <w:dstrike w:val="0"/>
        <w:color w:val="060605"/>
        <w:sz w:val="20"/>
        <w:szCs w:val="20"/>
        <w:u w:val="none" w:color="000000"/>
        <w:bdr w:val="none" w:sz="0" w:space="0" w:color="auto"/>
        <w:shd w:val="clear" w:color="auto" w:fill="auto"/>
        <w:vertAlign w:val="baseline"/>
      </w:rPr>
    </w:lvl>
    <w:lvl w:ilvl="2" w:tplc="868E62B0">
      <w:start w:val="1"/>
      <w:numFmt w:val="bullet"/>
      <w:lvlText w:val="▪"/>
      <w:lvlJc w:val="left"/>
      <w:pPr>
        <w:ind w:left="1800"/>
      </w:pPr>
      <w:rPr>
        <w:rFonts w:ascii="Segoe UI Symbol" w:eastAsia="Segoe UI Symbol" w:hAnsi="Segoe UI Symbol" w:cs="Segoe UI Symbol"/>
        <w:b w:val="0"/>
        <w:i w:val="0"/>
        <w:strike w:val="0"/>
        <w:dstrike w:val="0"/>
        <w:color w:val="060605"/>
        <w:sz w:val="20"/>
        <w:szCs w:val="20"/>
        <w:u w:val="none" w:color="000000"/>
        <w:bdr w:val="none" w:sz="0" w:space="0" w:color="auto"/>
        <w:shd w:val="clear" w:color="auto" w:fill="auto"/>
        <w:vertAlign w:val="baseline"/>
      </w:rPr>
    </w:lvl>
    <w:lvl w:ilvl="3" w:tplc="5596CBFA">
      <w:start w:val="1"/>
      <w:numFmt w:val="bullet"/>
      <w:lvlText w:val="•"/>
      <w:lvlJc w:val="left"/>
      <w:pPr>
        <w:ind w:left="2520"/>
      </w:pPr>
      <w:rPr>
        <w:rFonts w:ascii="Arial" w:eastAsia="Arial" w:hAnsi="Arial" w:cs="Arial"/>
        <w:b w:val="0"/>
        <w:i w:val="0"/>
        <w:strike w:val="0"/>
        <w:dstrike w:val="0"/>
        <w:color w:val="060605"/>
        <w:sz w:val="20"/>
        <w:szCs w:val="20"/>
        <w:u w:val="none" w:color="000000"/>
        <w:bdr w:val="none" w:sz="0" w:space="0" w:color="auto"/>
        <w:shd w:val="clear" w:color="auto" w:fill="auto"/>
        <w:vertAlign w:val="baseline"/>
      </w:rPr>
    </w:lvl>
    <w:lvl w:ilvl="4" w:tplc="F54E79E8">
      <w:start w:val="1"/>
      <w:numFmt w:val="bullet"/>
      <w:lvlText w:val="o"/>
      <w:lvlJc w:val="left"/>
      <w:pPr>
        <w:ind w:left="3240"/>
      </w:pPr>
      <w:rPr>
        <w:rFonts w:ascii="Segoe UI Symbol" w:eastAsia="Segoe UI Symbol" w:hAnsi="Segoe UI Symbol" w:cs="Segoe UI Symbol"/>
        <w:b w:val="0"/>
        <w:i w:val="0"/>
        <w:strike w:val="0"/>
        <w:dstrike w:val="0"/>
        <w:color w:val="060605"/>
        <w:sz w:val="20"/>
        <w:szCs w:val="20"/>
        <w:u w:val="none" w:color="000000"/>
        <w:bdr w:val="none" w:sz="0" w:space="0" w:color="auto"/>
        <w:shd w:val="clear" w:color="auto" w:fill="auto"/>
        <w:vertAlign w:val="baseline"/>
      </w:rPr>
    </w:lvl>
    <w:lvl w:ilvl="5" w:tplc="411C1D66">
      <w:start w:val="1"/>
      <w:numFmt w:val="bullet"/>
      <w:lvlText w:val="▪"/>
      <w:lvlJc w:val="left"/>
      <w:pPr>
        <w:ind w:left="3960"/>
      </w:pPr>
      <w:rPr>
        <w:rFonts w:ascii="Segoe UI Symbol" w:eastAsia="Segoe UI Symbol" w:hAnsi="Segoe UI Symbol" w:cs="Segoe UI Symbol"/>
        <w:b w:val="0"/>
        <w:i w:val="0"/>
        <w:strike w:val="0"/>
        <w:dstrike w:val="0"/>
        <w:color w:val="060605"/>
        <w:sz w:val="20"/>
        <w:szCs w:val="20"/>
        <w:u w:val="none" w:color="000000"/>
        <w:bdr w:val="none" w:sz="0" w:space="0" w:color="auto"/>
        <w:shd w:val="clear" w:color="auto" w:fill="auto"/>
        <w:vertAlign w:val="baseline"/>
      </w:rPr>
    </w:lvl>
    <w:lvl w:ilvl="6" w:tplc="2962FA04">
      <w:start w:val="1"/>
      <w:numFmt w:val="bullet"/>
      <w:lvlText w:val="•"/>
      <w:lvlJc w:val="left"/>
      <w:pPr>
        <w:ind w:left="4680"/>
      </w:pPr>
      <w:rPr>
        <w:rFonts w:ascii="Arial" w:eastAsia="Arial" w:hAnsi="Arial" w:cs="Arial"/>
        <w:b w:val="0"/>
        <w:i w:val="0"/>
        <w:strike w:val="0"/>
        <w:dstrike w:val="0"/>
        <w:color w:val="060605"/>
        <w:sz w:val="20"/>
        <w:szCs w:val="20"/>
        <w:u w:val="none" w:color="000000"/>
        <w:bdr w:val="none" w:sz="0" w:space="0" w:color="auto"/>
        <w:shd w:val="clear" w:color="auto" w:fill="auto"/>
        <w:vertAlign w:val="baseline"/>
      </w:rPr>
    </w:lvl>
    <w:lvl w:ilvl="7" w:tplc="1F66EAC0">
      <w:start w:val="1"/>
      <w:numFmt w:val="bullet"/>
      <w:lvlText w:val="o"/>
      <w:lvlJc w:val="left"/>
      <w:pPr>
        <w:ind w:left="5400"/>
      </w:pPr>
      <w:rPr>
        <w:rFonts w:ascii="Segoe UI Symbol" w:eastAsia="Segoe UI Symbol" w:hAnsi="Segoe UI Symbol" w:cs="Segoe UI Symbol"/>
        <w:b w:val="0"/>
        <w:i w:val="0"/>
        <w:strike w:val="0"/>
        <w:dstrike w:val="0"/>
        <w:color w:val="060605"/>
        <w:sz w:val="20"/>
        <w:szCs w:val="20"/>
        <w:u w:val="none" w:color="000000"/>
        <w:bdr w:val="none" w:sz="0" w:space="0" w:color="auto"/>
        <w:shd w:val="clear" w:color="auto" w:fill="auto"/>
        <w:vertAlign w:val="baseline"/>
      </w:rPr>
    </w:lvl>
    <w:lvl w:ilvl="8" w:tplc="8D1AAA5C">
      <w:start w:val="1"/>
      <w:numFmt w:val="bullet"/>
      <w:lvlText w:val="▪"/>
      <w:lvlJc w:val="left"/>
      <w:pPr>
        <w:ind w:left="6120"/>
      </w:pPr>
      <w:rPr>
        <w:rFonts w:ascii="Segoe UI Symbol" w:eastAsia="Segoe UI Symbol" w:hAnsi="Segoe UI Symbol" w:cs="Segoe UI Symbol"/>
        <w:b w:val="0"/>
        <w:i w:val="0"/>
        <w:strike w:val="0"/>
        <w:dstrike w:val="0"/>
        <w:color w:val="060605"/>
        <w:sz w:val="20"/>
        <w:szCs w:val="20"/>
        <w:u w:val="none" w:color="000000"/>
        <w:bdr w:val="none" w:sz="0" w:space="0" w:color="auto"/>
        <w:shd w:val="clear" w:color="auto" w:fill="auto"/>
        <w:vertAlign w:val="baseline"/>
      </w:rPr>
    </w:lvl>
  </w:abstractNum>
  <w:abstractNum w:abstractNumId="4" w15:restartNumberingAfterBreak="0">
    <w:nsid w:val="2C1971ED"/>
    <w:multiLevelType w:val="hybridMultilevel"/>
    <w:tmpl w:val="A8D22724"/>
    <w:lvl w:ilvl="0" w:tplc="EC003ACC">
      <w:start w:val="1"/>
      <w:numFmt w:val="bullet"/>
      <w:lvlText w:val="•"/>
      <w:lvlJc w:val="left"/>
      <w:pPr>
        <w:ind w:left="705"/>
      </w:pPr>
      <w:rPr>
        <w:rFonts w:ascii="Arial" w:eastAsia="Arial" w:hAnsi="Arial" w:cs="Arial"/>
        <w:b w:val="0"/>
        <w:i w:val="0"/>
        <w:strike w:val="0"/>
        <w:dstrike w:val="0"/>
        <w:color w:val="060605"/>
        <w:sz w:val="20"/>
        <w:szCs w:val="20"/>
        <w:u w:val="none" w:color="000000"/>
        <w:bdr w:val="none" w:sz="0" w:space="0" w:color="auto"/>
        <w:shd w:val="clear" w:color="auto" w:fill="auto"/>
        <w:vertAlign w:val="baseline"/>
      </w:rPr>
    </w:lvl>
    <w:lvl w:ilvl="1" w:tplc="184A1E52">
      <w:start w:val="1"/>
      <w:numFmt w:val="bullet"/>
      <w:lvlText w:val="o"/>
      <w:lvlJc w:val="left"/>
      <w:pPr>
        <w:ind w:left="1500"/>
      </w:pPr>
      <w:rPr>
        <w:rFonts w:ascii="Segoe UI Symbol" w:eastAsia="Segoe UI Symbol" w:hAnsi="Segoe UI Symbol" w:cs="Segoe UI Symbol"/>
        <w:b w:val="0"/>
        <w:i w:val="0"/>
        <w:strike w:val="0"/>
        <w:dstrike w:val="0"/>
        <w:color w:val="060605"/>
        <w:sz w:val="20"/>
        <w:szCs w:val="20"/>
        <w:u w:val="none" w:color="000000"/>
        <w:bdr w:val="none" w:sz="0" w:space="0" w:color="auto"/>
        <w:shd w:val="clear" w:color="auto" w:fill="auto"/>
        <w:vertAlign w:val="baseline"/>
      </w:rPr>
    </w:lvl>
    <w:lvl w:ilvl="2" w:tplc="7BAE5F7A">
      <w:start w:val="1"/>
      <w:numFmt w:val="bullet"/>
      <w:lvlText w:val="▪"/>
      <w:lvlJc w:val="left"/>
      <w:pPr>
        <w:ind w:left="2220"/>
      </w:pPr>
      <w:rPr>
        <w:rFonts w:ascii="Segoe UI Symbol" w:eastAsia="Segoe UI Symbol" w:hAnsi="Segoe UI Symbol" w:cs="Segoe UI Symbol"/>
        <w:b w:val="0"/>
        <w:i w:val="0"/>
        <w:strike w:val="0"/>
        <w:dstrike w:val="0"/>
        <w:color w:val="060605"/>
        <w:sz w:val="20"/>
        <w:szCs w:val="20"/>
        <w:u w:val="none" w:color="000000"/>
        <w:bdr w:val="none" w:sz="0" w:space="0" w:color="auto"/>
        <w:shd w:val="clear" w:color="auto" w:fill="auto"/>
        <w:vertAlign w:val="baseline"/>
      </w:rPr>
    </w:lvl>
    <w:lvl w:ilvl="3" w:tplc="60A2AFA2">
      <w:start w:val="1"/>
      <w:numFmt w:val="bullet"/>
      <w:lvlText w:val="•"/>
      <w:lvlJc w:val="left"/>
      <w:pPr>
        <w:ind w:left="2940"/>
      </w:pPr>
      <w:rPr>
        <w:rFonts w:ascii="Arial" w:eastAsia="Arial" w:hAnsi="Arial" w:cs="Arial"/>
        <w:b w:val="0"/>
        <w:i w:val="0"/>
        <w:strike w:val="0"/>
        <w:dstrike w:val="0"/>
        <w:color w:val="060605"/>
        <w:sz w:val="20"/>
        <w:szCs w:val="20"/>
        <w:u w:val="none" w:color="000000"/>
        <w:bdr w:val="none" w:sz="0" w:space="0" w:color="auto"/>
        <w:shd w:val="clear" w:color="auto" w:fill="auto"/>
        <w:vertAlign w:val="baseline"/>
      </w:rPr>
    </w:lvl>
    <w:lvl w:ilvl="4" w:tplc="86B41F52">
      <w:start w:val="1"/>
      <w:numFmt w:val="bullet"/>
      <w:lvlText w:val="o"/>
      <w:lvlJc w:val="left"/>
      <w:pPr>
        <w:ind w:left="3660"/>
      </w:pPr>
      <w:rPr>
        <w:rFonts w:ascii="Segoe UI Symbol" w:eastAsia="Segoe UI Symbol" w:hAnsi="Segoe UI Symbol" w:cs="Segoe UI Symbol"/>
        <w:b w:val="0"/>
        <w:i w:val="0"/>
        <w:strike w:val="0"/>
        <w:dstrike w:val="0"/>
        <w:color w:val="060605"/>
        <w:sz w:val="20"/>
        <w:szCs w:val="20"/>
        <w:u w:val="none" w:color="000000"/>
        <w:bdr w:val="none" w:sz="0" w:space="0" w:color="auto"/>
        <w:shd w:val="clear" w:color="auto" w:fill="auto"/>
        <w:vertAlign w:val="baseline"/>
      </w:rPr>
    </w:lvl>
    <w:lvl w:ilvl="5" w:tplc="D64E2FA4">
      <w:start w:val="1"/>
      <w:numFmt w:val="bullet"/>
      <w:lvlText w:val="▪"/>
      <w:lvlJc w:val="left"/>
      <w:pPr>
        <w:ind w:left="4380"/>
      </w:pPr>
      <w:rPr>
        <w:rFonts w:ascii="Segoe UI Symbol" w:eastAsia="Segoe UI Symbol" w:hAnsi="Segoe UI Symbol" w:cs="Segoe UI Symbol"/>
        <w:b w:val="0"/>
        <w:i w:val="0"/>
        <w:strike w:val="0"/>
        <w:dstrike w:val="0"/>
        <w:color w:val="060605"/>
        <w:sz w:val="20"/>
        <w:szCs w:val="20"/>
        <w:u w:val="none" w:color="000000"/>
        <w:bdr w:val="none" w:sz="0" w:space="0" w:color="auto"/>
        <w:shd w:val="clear" w:color="auto" w:fill="auto"/>
        <w:vertAlign w:val="baseline"/>
      </w:rPr>
    </w:lvl>
    <w:lvl w:ilvl="6" w:tplc="FA0EAABC">
      <w:start w:val="1"/>
      <w:numFmt w:val="bullet"/>
      <w:lvlText w:val="•"/>
      <w:lvlJc w:val="left"/>
      <w:pPr>
        <w:ind w:left="5100"/>
      </w:pPr>
      <w:rPr>
        <w:rFonts w:ascii="Arial" w:eastAsia="Arial" w:hAnsi="Arial" w:cs="Arial"/>
        <w:b w:val="0"/>
        <w:i w:val="0"/>
        <w:strike w:val="0"/>
        <w:dstrike w:val="0"/>
        <w:color w:val="060605"/>
        <w:sz w:val="20"/>
        <w:szCs w:val="20"/>
        <w:u w:val="none" w:color="000000"/>
        <w:bdr w:val="none" w:sz="0" w:space="0" w:color="auto"/>
        <w:shd w:val="clear" w:color="auto" w:fill="auto"/>
        <w:vertAlign w:val="baseline"/>
      </w:rPr>
    </w:lvl>
    <w:lvl w:ilvl="7" w:tplc="864EC740">
      <w:start w:val="1"/>
      <w:numFmt w:val="bullet"/>
      <w:lvlText w:val="o"/>
      <w:lvlJc w:val="left"/>
      <w:pPr>
        <w:ind w:left="5820"/>
      </w:pPr>
      <w:rPr>
        <w:rFonts w:ascii="Segoe UI Symbol" w:eastAsia="Segoe UI Symbol" w:hAnsi="Segoe UI Symbol" w:cs="Segoe UI Symbol"/>
        <w:b w:val="0"/>
        <w:i w:val="0"/>
        <w:strike w:val="0"/>
        <w:dstrike w:val="0"/>
        <w:color w:val="060605"/>
        <w:sz w:val="20"/>
        <w:szCs w:val="20"/>
        <w:u w:val="none" w:color="000000"/>
        <w:bdr w:val="none" w:sz="0" w:space="0" w:color="auto"/>
        <w:shd w:val="clear" w:color="auto" w:fill="auto"/>
        <w:vertAlign w:val="baseline"/>
      </w:rPr>
    </w:lvl>
    <w:lvl w:ilvl="8" w:tplc="7BCE1A66">
      <w:start w:val="1"/>
      <w:numFmt w:val="bullet"/>
      <w:lvlText w:val="▪"/>
      <w:lvlJc w:val="left"/>
      <w:pPr>
        <w:ind w:left="6540"/>
      </w:pPr>
      <w:rPr>
        <w:rFonts w:ascii="Segoe UI Symbol" w:eastAsia="Segoe UI Symbol" w:hAnsi="Segoe UI Symbol" w:cs="Segoe UI Symbol"/>
        <w:b w:val="0"/>
        <w:i w:val="0"/>
        <w:strike w:val="0"/>
        <w:dstrike w:val="0"/>
        <w:color w:val="060605"/>
        <w:sz w:val="20"/>
        <w:szCs w:val="20"/>
        <w:u w:val="none" w:color="000000"/>
        <w:bdr w:val="none" w:sz="0" w:space="0" w:color="auto"/>
        <w:shd w:val="clear" w:color="auto" w:fill="auto"/>
        <w:vertAlign w:val="baseline"/>
      </w:rPr>
    </w:lvl>
  </w:abstractNum>
  <w:abstractNum w:abstractNumId="5" w15:restartNumberingAfterBreak="0">
    <w:nsid w:val="2D414925"/>
    <w:multiLevelType w:val="hybridMultilevel"/>
    <w:tmpl w:val="B322BC22"/>
    <w:lvl w:ilvl="0" w:tplc="53BA86E6">
      <w:start w:val="1"/>
      <w:numFmt w:val="decimal"/>
      <w:lvlText w:val="%1."/>
      <w:lvlJc w:val="left"/>
      <w:pPr>
        <w:ind w:left="705" w:hanging="360"/>
      </w:pPr>
      <w:rPr>
        <w:rFonts w:hint="default"/>
      </w:rPr>
    </w:lvl>
    <w:lvl w:ilvl="1" w:tplc="08090019" w:tentative="1">
      <w:start w:val="1"/>
      <w:numFmt w:val="lowerLetter"/>
      <w:lvlText w:val="%2."/>
      <w:lvlJc w:val="left"/>
      <w:pPr>
        <w:ind w:left="1425" w:hanging="360"/>
      </w:pPr>
    </w:lvl>
    <w:lvl w:ilvl="2" w:tplc="0809001B" w:tentative="1">
      <w:start w:val="1"/>
      <w:numFmt w:val="lowerRoman"/>
      <w:lvlText w:val="%3."/>
      <w:lvlJc w:val="right"/>
      <w:pPr>
        <w:ind w:left="2145" w:hanging="180"/>
      </w:pPr>
    </w:lvl>
    <w:lvl w:ilvl="3" w:tplc="0809000F" w:tentative="1">
      <w:start w:val="1"/>
      <w:numFmt w:val="decimal"/>
      <w:lvlText w:val="%4."/>
      <w:lvlJc w:val="left"/>
      <w:pPr>
        <w:ind w:left="2865" w:hanging="360"/>
      </w:pPr>
    </w:lvl>
    <w:lvl w:ilvl="4" w:tplc="08090019" w:tentative="1">
      <w:start w:val="1"/>
      <w:numFmt w:val="lowerLetter"/>
      <w:lvlText w:val="%5."/>
      <w:lvlJc w:val="left"/>
      <w:pPr>
        <w:ind w:left="3585" w:hanging="360"/>
      </w:pPr>
    </w:lvl>
    <w:lvl w:ilvl="5" w:tplc="0809001B" w:tentative="1">
      <w:start w:val="1"/>
      <w:numFmt w:val="lowerRoman"/>
      <w:lvlText w:val="%6."/>
      <w:lvlJc w:val="right"/>
      <w:pPr>
        <w:ind w:left="4305" w:hanging="180"/>
      </w:pPr>
    </w:lvl>
    <w:lvl w:ilvl="6" w:tplc="0809000F" w:tentative="1">
      <w:start w:val="1"/>
      <w:numFmt w:val="decimal"/>
      <w:lvlText w:val="%7."/>
      <w:lvlJc w:val="left"/>
      <w:pPr>
        <w:ind w:left="5025" w:hanging="360"/>
      </w:pPr>
    </w:lvl>
    <w:lvl w:ilvl="7" w:tplc="08090019" w:tentative="1">
      <w:start w:val="1"/>
      <w:numFmt w:val="lowerLetter"/>
      <w:lvlText w:val="%8."/>
      <w:lvlJc w:val="left"/>
      <w:pPr>
        <w:ind w:left="5745" w:hanging="360"/>
      </w:pPr>
    </w:lvl>
    <w:lvl w:ilvl="8" w:tplc="0809001B" w:tentative="1">
      <w:start w:val="1"/>
      <w:numFmt w:val="lowerRoman"/>
      <w:lvlText w:val="%9."/>
      <w:lvlJc w:val="right"/>
      <w:pPr>
        <w:ind w:left="6465" w:hanging="180"/>
      </w:pPr>
    </w:lvl>
  </w:abstractNum>
  <w:abstractNum w:abstractNumId="6" w15:restartNumberingAfterBreak="0">
    <w:nsid w:val="57830F14"/>
    <w:multiLevelType w:val="hybridMultilevel"/>
    <w:tmpl w:val="5224A67A"/>
    <w:lvl w:ilvl="0" w:tplc="4508B5E8">
      <w:start w:val="1"/>
      <w:numFmt w:val="bullet"/>
      <w:lvlText w:val="•"/>
      <w:lvlJc w:val="left"/>
      <w:pPr>
        <w:ind w:left="705"/>
      </w:pPr>
      <w:rPr>
        <w:rFonts w:ascii="Arial" w:eastAsia="Arial" w:hAnsi="Arial" w:cs="Arial"/>
        <w:b w:val="0"/>
        <w:i w:val="0"/>
        <w:strike w:val="0"/>
        <w:dstrike w:val="0"/>
        <w:color w:val="060605"/>
        <w:sz w:val="20"/>
        <w:szCs w:val="20"/>
        <w:u w:val="none" w:color="000000"/>
        <w:bdr w:val="none" w:sz="0" w:space="0" w:color="auto"/>
        <w:shd w:val="clear" w:color="auto" w:fill="auto"/>
        <w:vertAlign w:val="baseline"/>
      </w:rPr>
    </w:lvl>
    <w:lvl w:ilvl="1" w:tplc="F2F8C940">
      <w:start w:val="1"/>
      <w:numFmt w:val="bullet"/>
      <w:lvlText w:val="o"/>
      <w:lvlJc w:val="left"/>
      <w:pPr>
        <w:ind w:left="1080"/>
      </w:pPr>
      <w:rPr>
        <w:rFonts w:ascii="Segoe UI Symbol" w:eastAsia="Segoe UI Symbol" w:hAnsi="Segoe UI Symbol" w:cs="Segoe UI Symbol"/>
        <w:b w:val="0"/>
        <w:i w:val="0"/>
        <w:strike w:val="0"/>
        <w:dstrike w:val="0"/>
        <w:color w:val="060605"/>
        <w:sz w:val="20"/>
        <w:szCs w:val="20"/>
        <w:u w:val="none" w:color="000000"/>
        <w:bdr w:val="none" w:sz="0" w:space="0" w:color="auto"/>
        <w:shd w:val="clear" w:color="auto" w:fill="auto"/>
        <w:vertAlign w:val="baseline"/>
      </w:rPr>
    </w:lvl>
    <w:lvl w:ilvl="2" w:tplc="3F840AEA">
      <w:start w:val="1"/>
      <w:numFmt w:val="bullet"/>
      <w:lvlText w:val="▪"/>
      <w:lvlJc w:val="left"/>
      <w:pPr>
        <w:ind w:left="1800"/>
      </w:pPr>
      <w:rPr>
        <w:rFonts w:ascii="Segoe UI Symbol" w:eastAsia="Segoe UI Symbol" w:hAnsi="Segoe UI Symbol" w:cs="Segoe UI Symbol"/>
        <w:b w:val="0"/>
        <w:i w:val="0"/>
        <w:strike w:val="0"/>
        <w:dstrike w:val="0"/>
        <w:color w:val="060605"/>
        <w:sz w:val="20"/>
        <w:szCs w:val="20"/>
        <w:u w:val="none" w:color="000000"/>
        <w:bdr w:val="none" w:sz="0" w:space="0" w:color="auto"/>
        <w:shd w:val="clear" w:color="auto" w:fill="auto"/>
        <w:vertAlign w:val="baseline"/>
      </w:rPr>
    </w:lvl>
    <w:lvl w:ilvl="3" w:tplc="EFE8166A">
      <w:start w:val="1"/>
      <w:numFmt w:val="bullet"/>
      <w:lvlText w:val="•"/>
      <w:lvlJc w:val="left"/>
      <w:pPr>
        <w:ind w:left="2520"/>
      </w:pPr>
      <w:rPr>
        <w:rFonts w:ascii="Arial" w:eastAsia="Arial" w:hAnsi="Arial" w:cs="Arial"/>
        <w:b w:val="0"/>
        <w:i w:val="0"/>
        <w:strike w:val="0"/>
        <w:dstrike w:val="0"/>
        <w:color w:val="060605"/>
        <w:sz w:val="20"/>
        <w:szCs w:val="20"/>
        <w:u w:val="none" w:color="000000"/>
        <w:bdr w:val="none" w:sz="0" w:space="0" w:color="auto"/>
        <w:shd w:val="clear" w:color="auto" w:fill="auto"/>
        <w:vertAlign w:val="baseline"/>
      </w:rPr>
    </w:lvl>
    <w:lvl w:ilvl="4" w:tplc="58202C64">
      <w:start w:val="1"/>
      <w:numFmt w:val="bullet"/>
      <w:lvlText w:val="o"/>
      <w:lvlJc w:val="left"/>
      <w:pPr>
        <w:ind w:left="3240"/>
      </w:pPr>
      <w:rPr>
        <w:rFonts w:ascii="Segoe UI Symbol" w:eastAsia="Segoe UI Symbol" w:hAnsi="Segoe UI Symbol" w:cs="Segoe UI Symbol"/>
        <w:b w:val="0"/>
        <w:i w:val="0"/>
        <w:strike w:val="0"/>
        <w:dstrike w:val="0"/>
        <w:color w:val="060605"/>
        <w:sz w:val="20"/>
        <w:szCs w:val="20"/>
        <w:u w:val="none" w:color="000000"/>
        <w:bdr w:val="none" w:sz="0" w:space="0" w:color="auto"/>
        <w:shd w:val="clear" w:color="auto" w:fill="auto"/>
        <w:vertAlign w:val="baseline"/>
      </w:rPr>
    </w:lvl>
    <w:lvl w:ilvl="5" w:tplc="43A20836">
      <w:start w:val="1"/>
      <w:numFmt w:val="bullet"/>
      <w:lvlText w:val="▪"/>
      <w:lvlJc w:val="left"/>
      <w:pPr>
        <w:ind w:left="3960"/>
      </w:pPr>
      <w:rPr>
        <w:rFonts w:ascii="Segoe UI Symbol" w:eastAsia="Segoe UI Symbol" w:hAnsi="Segoe UI Symbol" w:cs="Segoe UI Symbol"/>
        <w:b w:val="0"/>
        <w:i w:val="0"/>
        <w:strike w:val="0"/>
        <w:dstrike w:val="0"/>
        <w:color w:val="060605"/>
        <w:sz w:val="20"/>
        <w:szCs w:val="20"/>
        <w:u w:val="none" w:color="000000"/>
        <w:bdr w:val="none" w:sz="0" w:space="0" w:color="auto"/>
        <w:shd w:val="clear" w:color="auto" w:fill="auto"/>
        <w:vertAlign w:val="baseline"/>
      </w:rPr>
    </w:lvl>
    <w:lvl w:ilvl="6" w:tplc="75D87E1A">
      <w:start w:val="1"/>
      <w:numFmt w:val="bullet"/>
      <w:lvlText w:val="•"/>
      <w:lvlJc w:val="left"/>
      <w:pPr>
        <w:ind w:left="4680"/>
      </w:pPr>
      <w:rPr>
        <w:rFonts w:ascii="Arial" w:eastAsia="Arial" w:hAnsi="Arial" w:cs="Arial"/>
        <w:b w:val="0"/>
        <w:i w:val="0"/>
        <w:strike w:val="0"/>
        <w:dstrike w:val="0"/>
        <w:color w:val="060605"/>
        <w:sz w:val="20"/>
        <w:szCs w:val="20"/>
        <w:u w:val="none" w:color="000000"/>
        <w:bdr w:val="none" w:sz="0" w:space="0" w:color="auto"/>
        <w:shd w:val="clear" w:color="auto" w:fill="auto"/>
        <w:vertAlign w:val="baseline"/>
      </w:rPr>
    </w:lvl>
    <w:lvl w:ilvl="7" w:tplc="1E4A5D7C">
      <w:start w:val="1"/>
      <w:numFmt w:val="bullet"/>
      <w:lvlText w:val="o"/>
      <w:lvlJc w:val="left"/>
      <w:pPr>
        <w:ind w:left="5400"/>
      </w:pPr>
      <w:rPr>
        <w:rFonts w:ascii="Segoe UI Symbol" w:eastAsia="Segoe UI Symbol" w:hAnsi="Segoe UI Symbol" w:cs="Segoe UI Symbol"/>
        <w:b w:val="0"/>
        <w:i w:val="0"/>
        <w:strike w:val="0"/>
        <w:dstrike w:val="0"/>
        <w:color w:val="060605"/>
        <w:sz w:val="20"/>
        <w:szCs w:val="20"/>
        <w:u w:val="none" w:color="000000"/>
        <w:bdr w:val="none" w:sz="0" w:space="0" w:color="auto"/>
        <w:shd w:val="clear" w:color="auto" w:fill="auto"/>
        <w:vertAlign w:val="baseline"/>
      </w:rPr>
    </w:lvl>
    <w:lvl w:ilvl="8" w:tplc="F758AE5C">
      <w:start w:val="1"/>
      <w:numFmt w:val="bullet"/>
      <w:lvlText w:val="▪"/>
      <w:lvlJc w:val="left"/>
      <w:pPr>
        <w:ind w:left="6120"/>
      </w:pPr>
      <w:rPr>
        <w:rFonts w:ascii="Segoe UI Symbol" w:eastAsia="Segoe UI Symbol" w:hAnsi="Segoe UI Symbol" w:cs="Segoe UI Symbol"/>
        <w:b w:val="0"/>
        <w:i w:val="0"/>
        <w:strike w:val="0"/>
        <w:dstrike w:val="0"/>
        <w:color w:val="060605"/>
        <w:sz w:val="20"/>
        <w:szCs w:val="20"/>
        <w:u w:val="none" w:color="000000"/>
        <w:bdr w:val="none" w:sz="0" w:space="0" w:color="auto"/>
        <w:shd w:val="clear" w:color="auto" w:fill="auto"/>
        <w:vertAlign w:val="baseline"/>
      </w:rPr>
    </w:lvl>
  </w:abstractNum>
  <w:abstractNum w:abstractNumId="7" w15:restartNumberingAfterBreak="0">
    <w:nsid w:val="58701578"/>
    <w:multiLevelType w:val="hybridMultilevel"/>
    <w:tmpl w:val="C0168044"/>
    <w:lvl w:ilvl="0" w:tplc="3ADC667A">
      <w:start w:val="1"/>
      <w:numFmt w:val="bullet"/>
      <w:lvlText w:val="•"/>
      <w:lvlJc w:val="left"/>
      <w:pPr>
        <w:ind w:left="1440"/>
      </w:pPr>
      <w:rPr>
        <w:rFonts w:ascii="Arial" w:eastAsia="Arial" w:hAnsi="Arial" w:cs="Arial"/>
        <w:b w:val="0"/>
        <w:i w:val="0"/>
        <w:strike w:val="0"/>
        <w:dstrike w:val="0"/>
        <w:color w:val="060605"/>
        <w:sz w:val="20"/>
        <w:szCs w:val="20"/>
        <w:u w:val="none" w:color="000000"/>
        <w:bdr w:val="none" w:sz="0" w:space="0" w:color="auto"/>
        <w:shd w:val="clear" w:color="auto" w:fill="auto"/>
        <w:vertAlign w:val="baseline"/>
      </w:rPr>
    </w:lvl>
    <w:lvl w:ilvl="1" w:tplc="BD749A4C">
      <w:start w:val="1"/>
      <w:numFmt w:val="bullet"/>
      <w:lvlText w:val="o"/>
      <w:lvlJc w:val="left"/>
      <w:pPr>
        <w:ind w:left="1911"/>
      </w:pPr>
      <w:rPr>
        <w:rFonts w:ascii="Segoe UI Symbol" w:eastAsia="Segoe UI Symbol" w:hAnsi="Segoe UI Symbol" w:cs="Segoe UI Symbol"/>
        <w:b w:val="0"/>
        <w:i w:val="0"/>
        <w:strike w:val="0"/>
        <w:dstrike w:val="0"/>
        <w:color w:val="060605"/>
        <w:sz w:val="20"/>
        <w:szCs w:val="20"/>
        <w:u w:val="none" w:color="000000"/>
        <w:bdr w:val="none" w:sz="0" w:space="0" w:color="auto"/>
        <w:shd w:val="clear" w:color="auto" w:fill="auto"/>
        <w:vertAlign w:val="baseline"/>
      </w:rPr>
    </w:lvl>
    <w:lvl w:ilvl="2" w:tplc="CFD23E38">
      <w:start w:val="1"/>
      <w:numFmt w:val="bullet"/>
      <w:lvlText w:val="▪"/>
      <w:lvlJc w:val="left"/>
      <w:pPr>
        <w:ind w:left="2631"/>
      </w:pPr>
      <w:rPr>
        <w:rFonts w:ascii="Segoe UI Symbol" w:eastAsia="Segoe UI Symbol" w:hAnsi="Segoe UI Symbol" w:cs="Segoe UI Symbol"/>
        <w:b w:val="0"/>
        <w:i w:val="0"/>
        <w:strike w:val="0"/>
        <w:dstrike w:val="0"/>
        <w:color w:val="060605"/>
        <w:sz w:val="20"/>
        <w:szCs w:val="20"/>
        <w:u w:val="none" w:color="000000"/>
        <w:bdr w:val="none" w:sz="0" w:space="0" w:color="auto"/>
        <w:shd w:val="clear" w:color="auto" w:fill="auto"/>
        <w:vertAlign w:val="baseline"/>
      </w:rPr>
    </w:lvl>
    <w:lvl w:ilvl="3" w:tplc="540820DE">
      <w:start w:val="1"/>
      <w:numFmt w:val="bullet"/>
      <w:lvlText w:val="•"/>
      <w:lvlJc w:val="left"/>
      <w:pPr>
        <w:ind w:left="3351"/>
      </w:pPr>
      <w:rPr>
        <w:rFonts w:ascii="Arial" w:eastAsia="Arial" w:hAnsi="Arial" w:cs="Arial"/>
        <w:b w:val="0"/>
        <w:i w:val="0"/>
        <w:strike w:val="0"/>
        <w:dstrike w:val="0"/>
        <w:color w:val="060605"/>
        <w:sz w:val="20"/>
        <w:szCs w:val="20"/>
        <w:u w:val="none" w:color="000000"/>
        <w:bdr w:val="none" w:sz="0" w:space="0" w:color="auto"/>
        <w:shd w:val="clear" w:color="auto" w:fill="auto"/>
        <w:vertAlign w:val="baseline"/>
      </w:rPr>
    </w:lvl>
    <w:lvl w:ilvl="4" w:tplc="59F817AE">
      <w:start w:val="1"/>
      <w:numFmt w:val="bullet"/>
      <w:lvlText w:val="o"/>
      <w:lvlJc w:val="left"/>
      <w:pPr>
        <w:ind w:left="4071"/>
      </w:pPr>
      <w:rPr>
        <w:rFonts w:ascii="Segoe UI Symbol" w:eastAsia="Segoe UI Symbol" w:hAnsi="Segoe UI Symbol" w:cs="Segoe UI Symbol"/>
        <w:b w:val="0"/>
        <w:i w:val="0"/>
        <w:strike w:val="0"/>
        <w:dstrike w:val="0"/>
        <w:color w:val="060605"/>
        <w:sz w:val="20"/>
        <w:szCs w:val="20"/>
        <w:u w:val="none" w:color="000000"/>
        <w:bdr w:val="none" w:sz="0" w:space="0" w:color="auto"/>
        <w:shd w:val="clear" w:color="auto" w:fill="auto"/>
        <w:vertAlign w:val="baseline"/>
      </w:rPr>
    </w:lvl>
    <w:lvl w:ilvl="5" w:tplc="CC1243A8">
      <w:start w:val="1"/>
      <w:numFmt w:val="bullet"/>
      <w:lvlText w:val="▪"/>
      <w:lvlJc w:val="left"/>
      <w:pPr>
        <w:ind w:left="4791"/>
      </w:pPr>
      <w:rPr>
        <w:rFonts w:ascii="Segoe UI Symbol" w:eastAsia="Segoe UI Symbol" w:hAnsi="Segoe UI Symbol" w:cs="Segoe UI Symbol"/>
        <w:b w:val="0"/>
        <w:i w:val="0"/>
        <w:strike w:val="0"/>
        <w:dstrike w:val="0"/>
        <w:color w:val="060605"/>
        <w:sz w:val="20"/>
        <w:szCs w:val="20"/>
        <w:u w:val="none" w:color="000000"/>
        <w:bdr w:val="none" w:sz="0" w:space="0" w:color="auto"/>
        <w:shd w:val="clear" w:color="auto" w:fill="auto"/>
        <w:vertAlign w:val="baseline"/>
      </w:rPr>
    </w:lvl>
    <w:lvl w:ilvl="6" w:tplc="1880385A">
      <w:start w:val="1"/>
      <w:numFmt w:val="bullet"/>
      <w:lvlText w:val="•"/>
      <w:lvlJc w:val="left"/>
      <w:pPr>
        <w:ind w:left="5511"/>
      </w:pPr>
      <w:rPr>
        <w:rFonts w:ascii="Arial" w:eastAsia="Arial" w:hAnsi="Arial" w:cs="Arial"/>
        <w:b w:val="0"/>
        <w:i w:val="0"/>
        <w:strike w:val="0"/>
        <w:dstrike w:val="0"/>
        <w:color w:val="060605"/>
        <w:sz w:val="20"/>
        <w:szCs w:val="20"/>
        <w:u w:val="none" w:color="000000"/>
        <w:bdr w:val="none" w:sz="0" w:space="0" w:color="auto"/>
        <w:shd w:val="clear" w:color="auto" w:fill="auto"/>
        <w:vertAlign w:val="baseline"/>
      </w:rPr>
    </w:lvl>
    <w:lvl w:ilvl="7" w:tplc="5C9645D6">
      <w:start w:val="1"/>
      <w:numFmt w:val="bullet"/>
      <w:lvlText w:val="o"/>
      <w:lvlJc w:val="left"/>
      <w:pPr>
        <w:ind w:left="6231"/>
      </w:pPr>
      <w:rPr>
        <w:rFonts w:ascii="Segoe UI Symbol" w:eastAsia="Segoe UI Symbol" w:hAnsi="Segoe UI Symbol" w:cs="Segoe UI Symbol"/>
        <w:b w:val="0"/>
        <w:i w:val="0"/>
        <w:strike w:val="0"/>
        <w:dstrike w:val="0"/>
        <w:color w:val="060605"/>
        <w:sz w:val="20"/>
        <w:szCs w:val="20"/>
        <w:u w:val="none" w:color="000000"/>
        <w:bdr w:val="none" w:sz="0" w:space="0" w:color="auto"/>
        <w:shd w:val="clear" w:color="auto" w:fill="auto"/>
        <w:vertAlign w:val="baseline"/>
      </w:rPr>
    </w:lvl>
    <w:lvl w:ilvl="8" w:tplc="74DA3B44">
      <w:start w:val="1"/>
      <w:numFmt w:val="bullet"/>
      <w:lvlText w:val="▪"/>
      <w:lvlJc w:val="left"/>
      <w:pPr>
        <w:ind w:left="6951"/>
      </w:pPr>
      <w:rPr>
        <w:rFonts w:ascii="Segoe UI Symbol" w:eastAsia="Segoe UI Symbol" w:hAnsi="Segoe UI Symbol" w:cs="Segoe UI Symbol"/>
        <w:b w:val="0"/>
        <w:i w:val="0"/>
        <w:strike w:val="0"/>
        <w:dstrike w:val="0"/>
        <w:color w:val="060605"/>
        <w:sz w:val="20"/>
        <w:szCs w:val="20"/>
        <w:u w:val="none" w:color="000000"/>
        <w:bdr w:val="none" w:sz="0" w:space="0" w:color="auto"/>
        <w:shd w:val="clear" w:color="auto" w:fill="auto"/>
        <w:vertAlign w:val="baseline"/>
      </w:rPr>
    </w:lvl>
  </w:abstractNum>
  <w:abstractNum w:abstractNumId="8" w15:restartNumberingAfterBreak="0">
    <w:nsid w:val="75AB6DDB"/>
    <w:multiLevelType w:val="hybridMultilevel"/>
    <w:tmpl w:val="4D4CEE2A"/>
    <w:lvl w:ilvl="0" w:tplc="7122C4BA">
      <w:start w:val="1"/>
      <w:numFmt w:val="bullet"/>
      <w:lvlText w:val="•"/>
      <w:lvlJc w:val="left"/>
      <w:pPr>
        <w:ind w:left="1072"/>
      </w:pPr>
      <w:rPr>
        <w:rFonts w:ascii="Arial" w:eastAsia="Arial" w:hAnsi="Arial" w:cs="Arial"/>
        <w:b w:val="0"/>
        <w:i w:val="0"/>
        <w:strike w:val="0"/>
        <w:dstrike w:val="0"/>
        <w:color w:val="060605"/>
        <w:sz w:val="20"/>
        <w:szCs w:val="20"/>
        <w:u w:val="none" w:color="000000"/>
        <w:bdr w:val="none" w:sz="0" w:space="0" w:color="auto"/>
        <w:shd w:val="clear" w:color="auto" w:fill="auto"/>
        <w:vertAlign w:val="baseline"/>
      </w:rPr>
    </w:lvl>
    <w:lvl w:ilvl="1" w:tplc="859AE60E">
      <w:start w:val="1"/>
      <w:numFmt w:val="bullet"/>
      <w:lvlText w:val="o"/>
      <w:lvlJc w:val="left"/>
      <w:pPr>
        <w:ind w:left="1440"/>
      </w:pPr>
      <w:rPr>
        <w:rFonts w:ascii="Segoe UI Symbol" w:eastAsia="Segoe UI Symbol" w:hAnsi="Segoe UI Symbol" w:cs="Segoe UI Symbol"/>
        <w:b w:val="0"/>
        <w:i w:val="0"/>
        <w:strike w:val="0"/>
        <w:dstrike w:val="0"/>
        <w:color w:val="060605"/>
        <w:sz w:val="20"/>
        <w:szCs w:val="20"/>
        <w:u w:val="none" w:color="000000"/>
        <w:bdr w:val="none" w:sz="0" w:space="0" w:color="auto"/>
        <w:shd w:val="clear" w:color="auto" w:fill="auto"/>
        <w:vertAlign w:val="baseline"/>
      </w:rPr>
    </w:lvl>
    <w:lvl w:ilvl="2" w:tplc="2554872E">
      <w:start w:val="1"/>
      <w:numFmt w:val="bullet"/>
      <w:lvlText w:val="▪"/>
      <w:lvlJc w:val="left"/>
      <w:pPr>
        <w:ind w:left="2160"/>
      </w:pPr>
      <w:rPr>
        <w:rFonts w:ascii="Segoe UI Symbol" w:eastAsia="Segoe UI Symbol" w:hAnsi="Segoe UI Symbol" w:cs="Segoe UI Symbol"/>
        <w:b w:val="0"/>
        <w:i w:val="0"/>
        <w:strike w:val="0"/>
        <w:dstrike w:val="0"/>
        <w:color w:val="060605"/>
        <w:sz w:val="20"/>
        <w:szCs w:val="20"/>
        <w:u w:val="none" w:color="000000"/>
        <w:bdr w:val="none" w:sz="0" w:space="0" w:color="auto"/>
        <w:shd w:val="clear" w:color="auto" w:fill="auto"/>
        <w:vertAlign w:val="baseline"/>
      </w:rPr>
    </w:lvl>
    <w:lvl w:ilvl="3" w:tplc="71EE34CE">
      <w:start w:val="1"/>
      <w:numFmt w:val="bullet"/>
      <w:lvlText w:val="•"/>
      <w:lvlJc w:val="left"/>
      <w:pPr>
        <w:ind w:left="2880"/>
      </w:pPr>
      <w:rPr>
        <w:rFonts w:ascii="Arial" w:eastAsia="Arial" w:hAnsi="Arial" w:cs="Arial"/>
        <w:b w:val="0"/>
        <w:i w:val="0"/>
        <w:strike w:val="0"/>
        <w:dstrike w:val="0"/>
        <w:color w:val="060605"/>
        <w:sz w:val="20"/>
        <w:szCs w:val="20"/>
        <w:u w:val="none" w:color="000000"/>
        <w:bdr w:val="none" w:sz="0" w:space="0" w:color="auto"/>
        <w:shd w:val="clear" w:color="auto" w:fill="auto"/>
        <w:vertAlign w:val="baseline"/>
      </w:rPr>
    </w:lvl>
    <w:lvl w:ilvl="4" w:tplc="0D1AFF58">
      <w:start w:val="1"/>
      <w:numFmt w:val="bullet"/>
      <w:lvlText w:val="o"/>
      <w:lvlJc w:val="left"/>
      <w:pPr>
        <w:ind w:left="3600"/>
      </w:pPr>
      <w:rPr>
        <w:rFonts w:ascii="Segoe UI Symbol" w:eastAsia="Segoe UI Symbol" w:hAnsi="Segoe UI Symbol" w:cs="Segoe UI Symbol"/>
        <w:b w:val="0"/>
        <w:i w:val="0"/>
        <w:strike w:val="0"/>
        <w:dstrike w:val="0"/>
        <w:color w:val="060605"/>
        <w:sz w:val="20"/>
        <w:szCs w:val="20"/>
        <w:u w:val="none" w:color="000000"/>
        <w:bdr w:val="none" w:sz="0" w:space="0" w:color="auto"/>
        <w:shd w:val="clear" w:color="auto" w:fill="auto"/>
        <w:vertAlign w:val="baseline"/>
      </w:rPr>
    </w:lvl>
    <w:lvl w:ilvl="5" w:tplc="6784B4AE">
      <w:start w:val="1"/>
      <w:numFmt w:val="bullet"/>
      <w:lvlText w:val="▪"/>
      <w:lvlJc w:val="left"/>
      <w:pPr>
        <w:ind w:left="4320"/>
      </w:pPr>
      <w:rPr>
        <w:rFonts w:ascii="Segoe UI Symbol" w:eastAsia="Segoe UI Symbol" w:hAnsi="Segoe UI Symbol" w:cs="Segoe UI Symbol"/>
        <w:b w:val="0"/>
        <w:i w:val="0"/>
        <w:strike w:val="0"/>
        <w:dstrike w:val="0"/>
        <w:color w:val="060605"/>
        <w:sz w:val="20"/>
        <w:szCs w:val="20"/>
        <w:u w:val="none" w:color="000000"/>
        <w:bdr w:val="none" w:sz="0" w:space="0" w:color="auto"/>
        <w:shd w:val="clear" w:color="auto" w:fill="auto"/>
        <w:vertAlign w:val="baseline"/>
      </w:rPr>
    </w:lvl>
    <w:lvl w:ilvl="6" w:tplc="1ED64E66">
      <w:start w:val="1"/>
      <w:numFmt w:val="bullet"/>
      <w:lvlText w:val="•"/>
      <w:lvlJc w:val="left"/>
      <w:pPr>
        <w:ind w:left="5040"/>
      </w:pPr>
      <w:rPr>
        <w:rFonts w:ascii="Arial" w:eastAsia="Arial" w:hAnsi="Arial" w:cs="Arial"/>
        <w:b w:val="0"/>
        <w:i w:val="0"/>
        <w:strike w:val="0"/>
        <w:dstrike w:val="0"/>
        <w:color w:val="060605"/>
        <w:sz w:val="20"/>
        <w:szCs w:val="20"/>
        <w:u w:val="none" w:color="000000"/>
        <w:bdr w:val="none" w:sz="0" w:space="0" w:color="auto"/>
        <w:shd w:val="clear" w:color="auto" w:fill="auto"/>
        <w:vertAlign w:val="baseline"/>
      </w:rPr>
    </w:lvl>
    <w:lvl w:ilvl="7" w:tplc="270E910C">
      <w:start w:val="1"/>
      <w:numFmt w:val="bullet"/>
      <w:lvlText w:val="o"/>
      <w:lvlJc w:val="left"/>
      <w:pPr>
        <w:ind w:left="5760"/>
      </w:pPr>
      <w:rPr>
        <w:rFonts w:ascii="Segoe UI Symbol" w:eastAsia="Segoe UI Symbol" w:hAnsi="Segoe UI Symbol" w:cs="Segoe UI Symbol"/>
        <w:b w:val="0"/>
        <w:i w:val="0"/>
        <w:strike w:val="0"/>
        <w:dstrike w:val="0"/>
        <w:color w:val="060605"/>
        <w:sz w:val="20"/>
        <w:szCs w:val="20"/>
        <w:u w:val="none" w:color="000000"/>
        <w:bdr w:val="none" w:sz="0" w:space="0" w:color="auto"/>
        <w:shd w:val="clear" w:color="auto" w:fill="auto"/>
        <w:vertAlign w:val="baseline"/>
      </w:rPr>
    </w:lvl>
    <w:lvl w:ilvl="8" w:tplc="F1CA70B2">
      <w:start w:val="1"/>
      <w:numFmt w:val="bullet"/>
      <w:lvlText w:val="▪"/>
      <w:lvlJc w:val="left"/>
      <w:pPr>
        <w:ind w:left="6480"/>
      </w:pPr>
      <w:rPr>
        <w:rFonts w:ascii="Segoe UI Symbol" w:eastAsia="Segoe UI Symbol" w:hAnsi="Segoe UI Symbol" w:cs="Segoe UI Symbol"/>
        <w:b w:val="0"/>
        <w:i w:val="0"/>
        <w:strike w:val="0"/>
        <w:dstrike w:val="0"/>
        <w:color w:val="060605"/>
        <w:sz w:val="20"/>
        <w:szCs w:val="20"/>
        <w:u w:val="none" w:color="000000"/>
        <w:bdr w:val="none" w:sz="0" w:space="0" w:color="auto"/>
        <w:shd w:val="clear" w:color="auto" w:fill="auto"/>
        <w:vertAlign w:val="baseline"/>
      </w:rPr>
    </w:lvl>
  </w:abstractNum>
  <w:num w:numId="1" w16cid:durableId="995648750">
    <w:abstractNumId w:val="1"/>
  </w:num>
  <w:num w:numId="2" w16cid:durableId="1452361428">
    <w:abstractNumId w:val="7"/>
  </w:num>
  <w:num w:numId="3" w16cid:durableId="1708987615">
    <w:abstractNumId w:val="6"/>
  </w:num>
  <w:num w:numId="4" w16cid:durableId="49115440">
    <w:abstractNumId w:val="3"/>
  </w:num>
  <w:num w:numId="5" w16cid:durableId="2134863773">
    <w:abstractNumId w:val="8"/>
  </w:num>
  <w:num w:numId="6" w16cid:durableId="438372315">
    <w:abstractNumId w:val="4"/>
  </w:num>
  <w:num w:numId="7" w16cid:durableId="552348295">
    <w:abstractNumId w:val="5"/>
  </w:num>
  <w:num w:numId="8" w16cid:durableId="1212380858">
    <w:abstractNumId w:val="0"/>
  </w:num>
  <w:num w:numId="9" w16cid:durableId="11815517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205"/>
    <w:rsid w:val="00140B13"/>
    <w:rsid w:val="0066584F"/>
    <w:rsid w:val="007602A2"/>
    <w:rsid w:val="007F23D9"/>
    <w:rsid w:val="00A12205"/>
    <w:rsid w:val="00E47A8A"/>
    <w:rsid w:val="00F640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E6BD259"/>
  <w15:docId w15:val="{8E40E1B9-4159-443E-8CB1-795F92340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320" w:lineRule="auto"/>
      <w:ind w:left="370" w:hanging="370"/>
    </w:pPr>
    <w:rPr>
      <w:rFonts w:ascii="Calibri" w:eastAsia="Calibri" w:hAnsi="Calibri" w:cs="Calibri"/>
      <w:color w:val="060605"/>
    </w:rPr>
  </w:style>
  <w:style w:type="paragraph" w:styleId="Heading1">
    <w:name w:val="heading 1"/>
    <w:next w:val="Normal"/>
    <w:link w:val="Heading1Char"/>
    <w:uiPriority w:val="9"/>
    <w:qFormat/>
    <w:pPr>
      <w:keepNext/>
      <w:keepLines/>
      <w:spacing w:after="0" w:line="259" w:lineRule="auto"/>
      <w:ind w:left="10" w:right="1" w:hanging="10"/>
      <w:jc w:val="right"/>
      <w:outlineLvl w:val="0"/>
    </w:pPr>
    <w:rPr>
      <w:rFonts w:ascii="Century Gothic" w:eastAsia="Century Gothic" w:hAnsi="Century Gothic" w:cs="Century Gothic"/>
      <w:color w:val="006600"/>
      <w:sz w:val="40"/>
    </w:rPr>
  </w:style>
  <w:style w:type="paragraph" w:styleId="Heading2">
    <w:name w:val="heading 2"/>
    <w:next w:val="Normal"/>
    <w:link w:val="Heading2Char"/>
    <w:uiPriority w:val="9"/>
    <w:unhideWhenUsed/>
    <w:qFormat/>
    <w:pPr>
      <w:keepNext/>
      <w:keepLines/>
      <w:spacing w:after="0" w:line="259" w:lineRule="auto"/>
      <w:outlineLvl w:val="1"/>
    </w:pPr>
    <w:rPr>
      <w:rFonts w:ascii="Calibri" w:eastAsia="Calibri" w:hAnsi="Calibri" w:cs="Calibri"/>
      <w:b/>
      <w:color w:val="538135"/>
      <w:sz w:val="36"/>
    </w:rPr>
  </w:style>
  <w:style w:type="paragraph" w:styleId="Heading3">
    <w:name w:val="heading 3"/>
    <w:next w:val="Normal"/>
    <w:link w:val="Heading3Char"/>
    <w:uiPriority w:val="9"/>
    <w:unhideWhenUsed/>
    <w:qFormat/>
    <w:pPr>
      <w:keepNext/>
      <w:keepLines/>
      <w:spacing w:after="0" w:line="259" w:lineRule="auto"/>
      <w:ind w:left="370" w:hanging="10"/>
      <w:outlineLvl w:val="2"/>
    </w:pPr>
    <w:rPr>
      <w:rFonts w:ascii="Calibri" w:eastAsia="Calibri" w:hAnsi="Calibri" w:cs="Calibri"/>
      <w:b/>
      <w:color w:val="538135"/>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b/>
      <w:color w:val="538135"/>
      <w:sz w:val="32"/>
    </w:rPr>
  </w:style>
  <w:style w:type="character" w:customStyle="1" w:styleId="Heading2Char">
    <w:name w:val="Heading 2 Char"/>
    <w:link w:val="Heading2"/>
    <w:rPr>
      <w:rFonts w:ascii="Calibri" w:eastAsia="Calibri" w:hAnsi="Calibri" w:cs="Calibri"/>
      <w:b/>
      <w:color w:val="538135"/>
      <w:sz w:val="36"/>
    </w:rPr>
  </w:style>
  <w:style w:type="character" w:customStyle="1" w:styleId="Heading1Char">
    <w:name w:val="Heading 1 Char"/>
    <w:link w:val="Heading1"/>
    <w:rPr>
      <w:rFonts w:ascii="Century Gothic" w:eastAsia="Century Gothic" w:hAnsi="Century Gothic" w:cs="Century Gothic"/>
      <w:color w:val="006600"/>
      <w:sz w:val="40"/>
    </w:rPr>
  </w:style>
  <w:style w:type="paragraph" w:styleId="Header">
    <w:name w:val="header"/>
    <w:basedOn w:val="Normal"/>
    <w:link w:val="HeaderChar"/>
    <w:uiPriority w:val="99"/>
    <w:unhideWhenUsed/>
    <w:rsid w:val="007602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2A2"/>
    <w:rPr>
      <w:rFonts w:ascii="Calibri" w:eastAsia="Calibri" w:hAnsi="Calibri" w:cs="Calibri"/>
      <w:color w:val="060605"/>
    </w:rPr>
  </w:style>
  <w:style w:type="paragraph" w:styleId="Footer">
    <w:name w:val="footer"/>
    <w:basedOn w:val="Normal"/>
    <w:link w:val="FooterChar"/>
    <w:uiPriority w:val="99"/>
    <w:unhideWhenUsed/>
    <w:rsid w:val="007602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2A2"/>
    <w:rPr>
      <w:rFonts w:ascii="Calibri" w:eastAsia="Calibri" w:hAnsi="Calibri" w:cs="Calibri"/>
      <w:color w:val="060605"/>
    </w:rPr>
  </w:style>
  <w:style w:type="paragraph" w:styleId="ListParagraph">
    <w:name w:val="List Paragraph"/>
    <w:basedOn w:val="Normal"/>
    <w:uiPriority w:val="34"/>
    <w:qFormat/>
    <w:rsid w:val="007602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callington-tc.gov.uk/wp-content/uploads/2014/01/ukpga_20100015_en.pdf" TargetMode="External"/><Relationship Id="rId13" Type="http://schemas.openxmlformats.org/officeDocument/2006/relationships/hyperlink" Target="http://www.callington-tc.gov.uk/wp-content/uploads/2014/01/ukpga_20100015_en.pdf" TargetMode="External"/><Relationship Id="rId18" Type="http://schemas.openxmlformats.org/officeDocument/2006/relationships/hyperlink" Target="http://www.gov.uk/check-job-applicant-right-to-work" TargetMode="External"/><Relationship Id="rId26" Type="http://schemas.openxmlformats.org/officeDocument/2006/relationships/hyperlink" Target="http://www.gov.uk/check-job-applicant-right-to-work" TargetMode="External"/><Relationship Id="rId3" Type="http://schemas.openxmlformats.org/officeDocument/2006/relationships/settings" Target="settings.xml"/><Relationship Id="rId21" Type="http://schemas.openxmlformats.org/officeDocument/2006/relationships/hyperlink" Target="http://www.gov.uk/check-job-applicant-right-to-work" TargetMode="External"/><Relationship Id="rId7" Type="http://schemas.openxmlformats.org/officeDocument/2006/relationships/hyperlink" Target="http://www.callington-tc.gov.uk/wp-content/uploads/2014/01/ukpga_20100015_en.pdf" TargetMode="External"/><Relationship Id="rId12" Type="http://schemas.openxmlformats.org/officeDocument/2006/relationships/hyperlink" Target="http://www.callington-tc.gov.uk/wp-content/uploads/2014/01/ukpga_20100015_en.pdf" TargetMode="External"/><Relationship Id="rId17" Type="http://schemas.openxmlformats.org/officeDocument/2006/relationships/hyperlink" Target="http://www.gov.uk/check-job-applicant-right-to-work" TargetMode="External"/><Relationship Id="rId25" Type="http://schemas.openxmlformats.org/officeDocument/2006/relationships/hyperlink" Target="http://www.gov.uk/check-job-applicant-right-to-work" TargetMode="External"/><Relationship Id="rId2" Type="http://schemas.openxmlformats.org/officeDocument/2006/relationships/styles" Target="styles.xml"/><Relationship Id="rId16" Type="http://schemas.openxmlformats.org/officeDocument/2006/relationships/hyperlink" Target="http://www.gov.uk/check-job-applicant-right-to-work" TargetMode="External"/><Relationship Id="rId20" Type="http://schemas.openxmlformats.org/officeDocument/2006/relationships/hyperlink" Target="http://www.gov.uk/check-job-applicant-right-to-work"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allington-tc.gov.uk/wp-content/uploads/2014/01/ukpga_20100015_en.pdf" TargetMode="External"/><Relationship Id="rId24" Type="http://schemas.openxmlformats.org/officeDocument/2006/relationships/hyperlink" Target="http://www.gov.uk/check-job-applicant-right-to-work" TargetMode="External"/><Relationship Id="rId5" Type="http://schemas.openxmlformats.org/officeDocument/2006/relationships/footnotes" Target="footnotes.xml"/><Relationship Id="rId15" Type="http://schemas.openxmlformats.org/officeDocument/2006/relationships/hyperlink" Target="http://www.gov.uk/check-job-applicant-right-to-work" TargetMode="External"/><Relationship Id="rId23" Type="http://schemas.openxmlformats.org/officeDocument/2006/relationships/hyperlink" Target="http://www.gov.uk/check-job-applicant-right-to-work" TargetMode="External"/><Relationship Id="rId28" Type="http://schemas.openxmlformats.org/officeDocument/2006/relationships/header" Target="header1.xml"/><Relationship Id="rId10" Type="http://schemas.openxmlformats.org/officeDocument/2006/relationships/hyperlink" Target="http://www.callington-tc.gov.uk/wp-content/uploads/2014/01/ukpga_20100015_en.pdf" TargetMode="External"/><Relationship Id="rId19" Type="http://schemas.openxmlformats.org/officeDocument/2006/relationships/hyperlink" Target="http://www.gov.uk/check-job-applicant-right-to-work"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callington-tc.gov.uk/wp-content/uploads/2014/01/ukpga_20100015_en.pdf" TargetMode="External"/><Relationship Id="rId14" Type="http://schemas.openxmlformats.org/officeDocument/2006/relationships/hyperlink" Target="http://www.callington-tc.gov.uk/wp-content/uploads/2014/01/ukpga_20100015_en.pdf" TargetMode="External"/><Relationship Id="rId22" Type="http://schemas.openxmlformats.org/officeDocument/2006/relationships/hyperlink" Target="http://www.gov.uk/check-job-applicant-right-to-work" TargetMode="External"/><Relationship Id="rId27" Type="http://schemas.openxmlformats.org/officeDocument/2006/relationships/hyperlink" Target="http://www.gov.uk/check-job-applicant-right-to-work"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1493</Words>
  <Characters>8514</Characters>
  <Application>Microsoft Office Word</Application>
  <DocSecurity>0</DocSecurity>
  <Lines>70</Lines>
  <Paragraphs>19</Paragraphs>
  <ScaleCrop>false</ScaleCrop>
  <Company/>
  <LinksUpToDate>false</LinksUpToDate>
  <CharactersWithSpaces>9988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 Lee</dc:creator>
  <cp:keywords/>
  <cp:lastModifiedBy>Sophia Samuel</cp:lastModifiedBy>
  <cp:revision>2</cp:revision>
  <dcterms:created xsi:type="dcterms:W3CDTF">2025-07-15T15:15:00Z</dcterms:created>
  <dcterms:modified xsi:type="dcterms:W3CDTF">2025-07-15T15:15:00Z</dcterms:modified>
</cp:coreProperties>
</file>